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A24" w:rsidRPr="00F82D33" w:rsidRDefault="00D43A24" w:rsidP="00556231">
      <w:pPr>
        <w:pStyle w:val="Heading1"/>
        <w:rPr>
          <w:sz w:val="40"/>
          <w:szCs w:val="40"/>
        </w:rPr>
      </w:pPr>
      <w:r w:rsidRPr="00F82D33">
        <w:rPr>
          <w:sz w:val="40"/>
          <w:szCs w:val="40"/>
        </w:rPr>
        <w:t>Prijava, odjava, rokovi, prigovori...</w:t>
      </w:r>
    </w:p>
    <w:p w:rsidR="00D43A24" w:rsidRDefault="00D43A24" w:rsidP="00BD7B45">
      <w:pPr>
        <w:jc w:val="both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Polaganje državne mature provodi se u cijeloj državi u isto vrijeme, pod jednakim uvjetima i kriterijima za sve učenike. I</w:t>
      </w:r>
      <w:r>
        <w:rPr>
          <w:rFonts w:ascii="Arial" w:hAnsi="Arial" w:cs="Arial"/>
          <w:sz w:val="24"/>
          <w:szCs w:val="24"/>
        </w:rPr>
        <w:t xml:space="preserve">spite državne mature u suradnji sa </w:t>
      </w:r>
      <w:r w:rsidRPr="00207789">
        <w:rPr>
          <w:rFonts w:ascii="Arial" w:hAnsi="Arial" w:cs="Arial"/>
          <w:sz w:val="24"/>
          <w:szCs w:val="24"/>
        </w:rPr>
        <w:t>školama organizira i provodi</w:t>
      </w:r>
      <w:r w:rsidRPr="00207789">
        <w:rPr>
          <w:rFonts w:ascii="Arial" w:hAnsi="Arial" w:cs="Arial"/>
          <w:sz w:val="24"/>
          <w:szCs w:val="24"/>
        </w:rPr>
        <w:br/>
      </w:r>
      <w:r w:rsidRPr="00207789">
        <w:rPr>
          <w:rFonts w:ascii="Arial" w:hAnsi="Arial" w:cs="Arial"/>
          <w:b/>
          <w:bCs/>
          <w:color w:val="4F81BD"/>
          <w:sz w:val="24"/>
          <w:szCs w:val="24"/>
          <w:u w:val="single"/>
        </w:rPr>
        <w:t>Nacionalni centar za vanjsko vrednovanje obrazovanja</w:t>
      </w:r>
    </w:p>
    <w:p w:rsidR="00D43A24" w:rsidRPr="00F303EE" w:rsidRDefault="00D43A24" w:rsidP="00BD7B45">
      <w:pPr>
        <w:jc w:val="both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Srednje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obrazovanje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u</w:t>
      </w:r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>č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enika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gimnazijskih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programa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obrazovanja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zavr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>š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ava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polaganjem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dr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>ž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avne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mature</w:t>
      </w:r>
      <w:r w:rsidRPr="00F303EE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. </w:t>
      </w:r>
    </w:p>
    <w:p w:rsidR="00D43A24" w:rsidRPr="00BD7B45" w:rsidRDefault="00D43A24" w:rsidP="00BD7B45">
      <w:pPr>
        <w:jc w:val="both"/>
        <w:rPr>
          <w:rFonts w:ascii="Arial" w:hAnsi="Arial" w:cs="Arial"/>
          <w:sz w:val="24"/>
          <w:szCs w:val="24"/>
        </w:rPr>
      </w:pPr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Ispite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dr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>ž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avne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mature</w:t>
      </w:r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mogu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polagati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i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u</w:t>
      </w:r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>č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enici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u</w:t>
      </w:r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strukovnim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i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umjetni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>č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kim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programima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obrazovanja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,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koji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traju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najmanje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č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etiri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godine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i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č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ije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srednje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obrazovanje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zavr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>š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ava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izradbom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i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obranom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zavr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>š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noga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rada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u</w:t>
      </w:r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organizaciji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i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provedbi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 xml:space="preserve"> š</w:t>
      </w:r>
      <w:proofErr w:type="spellStart"/>
      <w:r w:rsidRPr="00BD7B45">
        <w:rPr>
          <w:rFonts w:ascii="Arial" w:hAnsi="Arial" w:cs="Arial"/>
          <w:color w:val="000000"/>
          <w:sz w:val="24"/>
          <w:szCs w:val="24"/>
          <w:lang w:val="en-US" w:eastAsia="en-US"/>
        </w:rPr>
        <w:t>kole</w:t>
      </w:r>
      <w:proofErr w:type="spellEnd"/>
      <w:r w:rsidRPr="00F303EE"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D43A24" w:rsidRPr="00207789" w:rsidRDefault="00D43A24" w:rsidP="00BD7B45">
      <w:pPr>
        <w:jc w:val="both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 </w:t>
      </w:r>
      <w:r w:rsidRPr="00207789">
        <w:rPr>
          <w:rStyle w:val="Strong"/>
          <w:rFonts w:ascii="Arial" w:hAnsi="Arial" w:cs="Arial"/>
          <w:sz w:val="24"/>
          <w:szCs w:val="24"/>
        </w:rPr>
        <w:t>Prijava</w:t>
      </w:r>
    </w:p>
    <w:p w:rsidR="00D43A24" w:rsidRPr="00207789" w:rsidRDefault="00A31A79" w:rsidP="00556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81pt">
            <v:imagedata r:id="rId6" o:title=""/>
          </v:shape>
        </w:pict>
      </w:r>
      <w:r w:rsidR="00D43A24" w:rsidRPr="00207789">
        <w:rPr>
          <w:rFonts w:ascii="Arial" w:hAnsi="Arial" w:cs="Arial"/>
          <w:sz w:val="24"/>
          <w:szCs w:val="24"/>
        </w:rPr>
        <w:t xml:space="preserve"> Ispite državne mature učenik prijavljuje kroz Nacionalni informacijski sustav prijava na visoka učilišta (NISpVU) kojemu se pristupa preko stranice </w:t>
      </w:r>
      <w:r w:rsidR="00C92569">
        <w:fldChar w:fldCharType="begin"/>
      </w:r>
      <w:r w:rsidR="00C92569">
        <w:instrText xml:space="preserve"> HYPERLINK "http://www.postani-student.hr" </w:instrText>
      </w:r>
      <w:r w:rsidR="00C92569">
        <w:fldChar w:fldCharType="separate"/>
      </w:r>
      <w:r w:rsidR="00D43A24" w:rsidRPr="00207789">
        <w:rPr>
          <w:rStyle w:val="Hyperlink"/>
          <w:rFonts w:ascii="Arial" w:hAnsi="Arial" w:cs="Arial"/>
          <w:sz w:val="24"/>
          <w:szCs w:val="24"/>
        </w:rPr>
        <w:t>www.postani-student.hr</w:t>
      </w:r>
      <w:r w:rsidR="00C92569">
        <w:rPr>
          <w:rStyle w:val="Hyperlink"/>
          <w:rFonts w:ascii="Arial" w:hAnsi="Arial" w:cs="Arial"/>
          <w:sz w:val="24"/>
          <w:szCs w:val="24"/>
        </w:rPr>
        <w:fldChar w:fldCharType="end"/>
      </w:r>
      <w:r w:rsidR="00D43A24" w:rsidRPr="00207789">
        <w:rPr>
          <w:rFonts w:ascii="Arial" w:hAnsi="Arial" w:cs="Arial"/>
          <w:sz w:val="24"/>
          <w:szCs w:val="24"/>
        </w:rPr>
        <w:t>.</w:t>
      </w:r>
      <w:r w:rsidR="00D43A24" w:rsidRPr="00207789">
        <w:rPr>
          <w:rFonts w:ascii="Arial" w:hAnsi="Arial" w:cs="Arial"/>
          <w:sz w:val="24"/>
          <w:szCs w:val="24"/>
        </w:rPr>
        <w:br/>
        <w:t xml:space="preserve">Sustavu učenici pristupaju koristeći </w:t>
      </w:r>
      <w:hyperlink r:id="rId7" w:tgtFrame="_blank" w:history="1">
        <w:r w:rsidR="00D43A24" w:rsidRPr="00207789">
          <w:rPr>
            <w:rStyle w:val="Hyperlink"/>
            <w:rFonts w:ascii="Arial" w:hAnsi="Arial" w:cs="Arial"/>
            <w:sz w:val="24"/>
            <w:szCs w:val="24"/>
          </w:rPr>
          <w:t>elektronički identitet</w:t>
        </w:r>
      </w:hyperlink>
      <w:r w:rsidR="00D43A24" w:rsidRPr="00207789">
        <w:rPr>
          <w:rFonts w:ascii="Arial" w:hAnsi="Arial" w:cs="Arial"/>
          <w:sz w:val="24"/>
          <w:szCs w:val="24"/>
        </w:rPr>
        <w:t xml:space="preserve"> u sustavu AAI@EduHr, koji se sastoji od  korisničke oznake i lozinke</w:t>
      </w:r>
      <w:r w:rsidR="00D43A24">
        <w:rPr>
          <w:rFonts w:ascii="Arial" w:hAnsi="Arial" w:cs="Arial"/>
          <w:sz w:val="24"/>
          <w:szCs w:val="24"/>
        </w:rPr>
        <w:t>(CARNet)</w:t>
      </w:r>
      <w:r w:rsidR="00D43A24" w:rsidRPr="00207789">
        <w:rPr>
          <w:rFonts w:ascii="Arial" w:hAnsi="Arial" w:cs="Arial"/>
          <w:sz w:val="24"/>
          <w:szCs w:val="24"/>
        </w:rPr>
        <w:t>.Nakon prve prijave, unose jedinstveni broj mobilnog telefona na koji SMS-om primaju  PIN i TAN.</w:t>
      </w:r>
      <w:r w:rsidR="00D43A24">
        <w:rPr>
          <w:rFonts w:ascii="Arial" w:hAnsi="Arial" w:cs="Arial"/>
          <w:sz w:val="24"/>
          <w:szCs w:val="24"/>
        </w:rPr>
        <w:t xml:space="preserve"> </w:t>
      </w:r>
      <w:r w:rsidR="00D43A24" w:rsidRPr="00207789">
        <w:rPr>
          <w:rFonts w:ascii="Arial" w:hAnsi="Arial" w:cs="Arial"/>
          <w:sz w:val="24"/>
          <w:szCs w:val="24"/>
        </w:rPr>
        <w:t>Pri svakoj sljedećoj prijavi potreban je i PIN.</w:t>
      </w:r>
    </w:p>
    <w:p w:rsidR="00D43A24" w:rsidRPr="00207789" w:rsidRDefault="00D43A24" w:rsidP="00556231">
      <w:pPr>
        <w:jc w:val="both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 Prijave su moguće u </w:t>
      </w:r>
      <w:r>
        <w:rPr>
          <w:rFonts w:ascii="Arial" w:hAnsi="Arial" w:cs="Arial"/>
          <w:sz w:val="24"/>
          <w:szCs w:val="24"/>
        </w:rPr>
        <w:t>dva</w:t>
      </w:r>
      <w:r w:rsidRPr="00207789">
        <w:rPr>
          <w:rFonts w:ascii="Arial" w:hAnsi="Arial" w:cs="Arial"/>
          <w:sz w:val="24"/>
          <w:szCs w:val="24"/>
        </w:rPr>
        <w:t xml:space="preserve"> roka </w:t>
      </w:r>
    </w:p>
    <w:p w:rsidR="00D43A24" w:rsidRPr="00207789" w:rsidRDefault="00D43A24" w:rsidP="005562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068ED">
        <w:rPr>
          <w:rFonts w:ascii="Arial" w:hAnsi="Arial" w:cs="Arial"/>
          <w:color w:val="FF0000"/>
          <w:sz w:val="24"/>
          <w:szCs w:val="24"/>
        </w:rPr>
        <w:t>od 1.prosinca 201</w:t>
      </w:r>
      <w:r w:rsidR="00C92569">
        <w:rPr>
          <w:rFonts w:ascii="Arial" w:hAnsi="Arial" w:cs="Arial"/>
          <w:color w:val="FF0000"/>
          <w:sz w:val="24"/>
          <w:szCs w:val="24"/>
        </w:rPr>
        <w:t>8</w:t>
      </w:r>
      <w:r w:rsidRPr="001068ED">
        <w:rPr>
          <w:rFonts w:ascii="Arial" w:hAnsi="Arial" w:cs="Arial"/>
          <w:color w:val="FF0000"/>
          <w:sz w:val="24"/>
          <w:szCs w:val="24"/>
        </w:rPr>
        <w:t>.</w:t>
      </w:r>
      <w:r w:rsidR="00A76883">
        <w:rPr>
          <w:rFonts w:ascii="Arial" w:hAnsi="Arial" w:cs="Arial"/>
          <w:color w:val="FF0000"/>
          <w:sz w:val="24"/>
          <w:szCs w:val="24"/>
        </w:rPr>
        <w:t>god.</w:t>
      </w:r>
      <w:r w:rsidRPr="001068ED">
        <w:rPr>
          <w:rFonts w:ascii="Arial" w:hAnsi="Arial" w:cs="Arial"/>
          <w:color w:val="FF0000"/>
          <w:sz w:val="24"/>
          <w:szCs w:val="24"/>
        </w:rPr>
        <w:t xml:space="preserve"> do uključivo </w:t>
      </w:r>
      <w:r w:rsidR="00F76183">
        <w:rPr>
          <w:rFonts w:ascii="Arial" w:hAnsi="Arial" w:cs="Arial"/>
          <w:color w:val="FF0000"/>
          <w:sz w:val="24"/>
          <w:szCs w:val="24"/>
        </w:rPr>
        <w:t>15</w:t>
      </w:r>
      <w:r w:rsidRPr="001068ED">
        <w:rPr>
          <w:rFonts w:ascii="Arial" w:hAnsi="Arial" w:cs="Arial"/>
          <w:color w:val="FF0000"/>
          <w:sz w:val="24"/>
          <w:szCs w:val="24"/>
        </w:rPr>
        <w:t>.veljače 201</w:t>
      </w:r>
      <w:r w:rsidR="00C92569">
        <w:rPr>
          <w:rFonts w:ascii="Arial" w:hAnsi="Arial" w:cs="Arial"/>
          <w:color w:val="FF0000"/>
          <w:sz w:val="24"/>
          <w:szCs w:val="24"/>
        </w:rPr>
        <w:t>9</w:t>
      </w:r>
      <w:r w:rsidRPr="001068ED">
        <w:rPr>
          <w:rFonts w:ascii="Arial" w:hAnsi="Arial" w:cs="Arial"/>
          <w:color w:val="FF0000"/>
          <w:sz w:val="24"/>
          <w:szCs w:val="24"/>
        </w:rPr>
        <w:t>.</w:t>
      </w:r>
      <w:r w:rsidR="00FE46B8">
        <w:rPr>
          <w:rFonts w:ascii="Arial" w:hAnsi="Arial" w:cs="Arial"/>
          <w:color w:val="FF0000"/>
          <w:sz w:val="24"/>
          <w:szCs w:val="24"/>
        </w:rPr>
        <w:t>u 12,00 sati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07789">
        <w:rPr>
          <w:rFonts w:ascii="Arial" w:hAnsi="Arial" w:cs="Arial"/>
          <w:sz w:val="24"/>
          <w:szCs w:val="24"/>
        </w:rPr>
        <w:t>za ljetni ispitni rok</w:t>
      </w:r>
    </w:p>
    <w:p w:rsidR="00D43A24" w:rsidRPr="00207789" w:rsidRDefault="00FE46B8" w:rsidP="005562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u </w:t>
      </w:r>
      <w:r w:rsidR="00D43A24" w:rsidRPr="001068ED">
        <w:rPr>
          <w:rFonts w:ascii="Arial" w:hAnsi="Arial" w:cs="Arial"/>
          <w:color w:val="FF0000"/>
          <w:sz w:val="24"/>
          <w:szCs w:val="24"/>
        </w:rPr>
        <w:t>srpnj</w:t>
      </w:r>
      <w:r>
        <w:rPr>
          <w:rFonts w:ascii="Arial" w:hAnsi="Arial" w:cs="Arial"/>
          <w:color w:val="FF0000"/>
          <w:sz w:val="24"/>
          <w:szCs w:val="24"/>
        </w:rPr>
        <w:t>u</w:t>
      </w:r>
      <w:r w:rsidR="00D43A24" w:rsidRPr="001068ED">
        <w:rPr>
          <w:rFonts w:ascii="Arial" w:hAnsi="Arial" w:cs="Arial"/>
          <w:color w:val="FF0000"/>
          <w:sz w:val="24"/>
          <w:szCs w:val="24"/>
        </w:rPr>
        <w:t xml:space="preserve">  201</w:t>
      </w:r>
      <w:r w:rsidR="00C92569">
        <w:rPr>
          <w:rFonts w:ascii="Arial" w:hAnsi="Arial" w:cs="Arial"/>
          <w:color w:val="FF0000"/>
          <w:sz w:val="24"/>
          <w:szCs w:val="24"/>
        </w:rPr>
        <w:t>9</w:t>
      </w:r>
      <w:r w:rsidR="00D43A24" w:rsidRPr="001068ED">
        <w:rPr>
          <w:rFonts w:ascii="Arial" w:hAnsi="Arial" w:cs="Arial"/>
          <w:color w:val="FF0000"/>
          <w:sz w:val="24"/>
          <w:szCs w:val="24"/>
        </w:rPr>
        <w:t>.</w:t>
      </w:r>
      <w:r w:rsidR="00A76883">
        <w:rPr>
          <w:rFonts w:ascii="Arial" w:hAnsi="Arial" w:cs="Arial"/>
          <w:color w:val="FF0000"/>
          <w:sz w:val="24"/>
          <w:szCs w:val="24"/>
        </w:rPr>
        <w:t>god.</w:t>
      </w:r>
      <w:r w:rsidR="00D43A24">
        <w:rPr>
          <w:rFonts w:ascii="Arial" w:hAnsi="Arial" w:cs="Arial"/>
          <w:color w:val="FF0000"/>
          <w:sz w:val="24"/>
          <w:szCs w:val="24"/>
        </w:rPr>
        <w:t xml:space="preserve"> </w:t>
      </w:r>
      <w:r w:rsidR="00D43A24" w:rsidRPr="00207789">
        <w:rPr>
          <w:rFonts w:ascii="Arial" w:hAnsi="Arial" w:cs="Arial"/>
          <w:sz w:val="24"/>
          <w:szCs w:val="24"/>
        </w:rPr>
        <w:t>za jesenski ispitni rok</w:t>
      </w:r>
    </w:p>
    <w:p w:rsidR="00D43A24" w:rsidRDefault="00D43A24" w:rsidP="00F303EE">
      <w:pPr>
        <w:pStyle w:val="Default"/>
        <w:rPr>
          <w:sz w:val="22"/>
          <w:szCs w:val="22"/>
        </w:rPr>
      </w:pPr>
      <w:r w:rsidRPr="00207789">
        <w:t xml:space="preserve">Učenici imaju pravo na polaganje prijavljenih ispita u dva ispitna roka bez obveze plaćanja </w:t>
      </w:r>
      <w:r w:rsidRPr="005D1EA9">
        <w:t>troškova</w:t>
      </w:r>
      <w:r>
        <w:t xml:space="preserve"> </w:t>
      </w:r>
      <w:r w:rsidRPr="005D1EA9">
        <w:t xml:space="preserve">u kalendarskoj godini u kojoj završavaju završni razred srednjega obrazovanja. </w:t>
      </w:r>
      <w:r>
        <w:rPr>
          <w:sz w:val="22"/>
          <w:szCs w:val="22"/>
        </w:rPr>
        <w:t>(Učenik koji to pravo ne iskoristi u toj godini, nema pravo u sljedećoj godini ispit polagati bez plaćanja, iako će mu pristupiti prvi put).</w:t>
      </w:r>
    </w:p>
    <w:p w:rsidR="00D43A24" w:rsidRDefault="00D43A24" w:rsidP="00F303EE">
      <w:pPr>
        <w:pStyle w:val="Default"/>
        <w:rPr>
          <w:sz w:val="22"/>
          <w:szCs w:val="22"/>
        </w:rPr>
      </w:pPr>
    </w:p>
    <w:p w:rsidR="00666CC3" w:rsidRDefault="00666CC3" w:rsidP="00F303EE">
      <w:pPr>
        <w:pStyle w:val="Default"/>
      </w:pPr>
    </w:p>
    <w:p w:rsidR="00666CC3" w:rsidRDefault="00666CC3" w:rsidP="00F303EE">
      <w:pPr>
        <w:pStyle w:val="Default"/>
      </w:pPr>
    </w:p>
    <w:p w:rsidR="00666CC3" w:rsidRDefault="00666CC3" w:rsidP="00F303EE">
      <w:pPr>
        <w:pStyle w:val="Default"/>
      </w:pPr>
    </w:p>
    <w:p w:rsidR="00666CC3" w:rsidRDefault="00666CC3" w:rsidP="00F303EE">
      <w:pPr>
        <w:pStyle w:val="Default"/>
      </w:pPr>
    </w:p>
    <w:p w:rsidR="00666CC3" w:rsidRDefault="00666CC3" w:rsidP="00F303EE">
      <w:pPr>
        <w:pStyle w:val="Default"/>
      </w:pPr>
    </w:p>
    <w:p w:rsidR="00666CC3" w:rsidRDefault="00666CC3" w:rsidP="00F303EE">
      <w:pPr>
        <w:pStyle w:val="Default"/>
      </w:pPr>
    </w:p>
    <w:p w:rsidR="00D43A24" w:rsidRPr="00F303EE" w:rsidRDefault="00D43A24" w:rsidP="00F303EE">
      <w:pPr>
        <w:pStyle w:val="Default"/>
        <w:rPr>
          <w:rFonts w:ascii="Arial" w:hAnsi="Arial" w:cs="Arial"/>
        </w:rPr>
      </w:pPr>
      <w:r>
        <w:t>Učenici s teškoćama ispite državne mature polažu uz primjenu prilagođene ispitne tehnologije, a prema uputama koje donosi NCVVO uz suglasnost Ministarstva.</w:t>
      </w:r>
      <w:r w:rsidR="004074EA">
        <w:t xml:space="preserve"> </w:t>
      </w:r>
      <w:r>
        <w:t>Upute za prilagodbu ispitne tehnologije nalaze se na stranicama Centra.</w:t>
      </w:r>
      <w:r w:rsidR="004074EA">
        <w:t xml:space="preserve"> </w:t>
      </w:r>
      <w:r>
        <w:t xml:space="preserve">Učenik  koji smatra da treba prilagodbu javlja se ispitnomu koordinatoru od kojeg će dobiti  upute . </w:t>
      </w:r>
    </w:p>
    <w:p w:rsidR="00D43A24" w:rsidRDefault="00D43A24" w:rsidP="00E5542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Potrebnu dokumentaciju  potrebno je predati ispitnomu koordinatoru </w:t>
      </w:r>
      <w:r w:rsidRPr="00C86652">
        <w:rPr>
          <w:rFonts w:ascii="Arial" w:hAnsi="Arial" w:cs="Arial"/>
          <w:color w:val="FF0000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1</w:t>
      </w:r>
      <w:r w:rsidRPr="001068ED">
        <w:rPr>
          <w:rFonts w:ascii="Arial" w:hAnsi="Arial" w:cs="Arial"/>
          <w:color w:val="FF0000"/>
          <w:sz w:val="24"/>
          <w:szCs w:val="24"/>
        </w:rPr>
        <w:t>.veljače 201</w:t>
      </w:r>
      <w:r w:rsidR="00C92569">
        <w:rPr>
          <w:rFonts w:ascii="Arial" w:hAnsi="Arial" w:cs="Arial"/>
          <w:color w:val="FF0000"/>
          <w:sz w:val="24"/>
          <w:szCs w:val="24"/>
        </w:rPr>
        <w:t>9</w:t>
      </w:r>
      <w:r w:rsidRPr="001068ED">
        <w:rPr>
          <w:rFonts w:ascii="Arial" w:hAnsi="Arial" w:cs="Arial"/>
          <w:color w:val="FF0000"/>
          <w:sz w:val="24"/>
          <w:szCs w:val="24"/>
        </w:rPr>
        <w:t>.god.</w:t>
      </w:r>
      <w:r w:rsidR="00666CC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za ljetni ispitni rok.</w:t>
      </w:r>
    </w:p>
    <w:p w:rsidR="00D43A24" w:rsidRDefault="00D43A24" w:rsidP="005D1EA9">
      <w:pPr>
        <w:pStyle w:val="Default"/>
        <w:rPr>
          <w:sz w:val="23"/>
          <w:szCs w:val="23"/>
        </w:rPr>
      </w:pPr>
      <w:r>
        <w:rPr>
          <w:rFonts w:ascii="Arial" w:hAnsi="Arial" w:cs="Arial"/>
        </w:rPr>
        <w:t xml:space="preserve">Naknadne prijave su moguće, iz opravdanih razloga , najkasnije </w:t>
      </w:r>
      <w:r w:rsidRPr="001068ED">
        <w:rPr>
          <w:rFonts w:ascii="Arial" w:hAnsi="Arial" w:cs="Arial"/>
          <w:color w:val="FF0000"/>
        </w:rPr>
        <w:t>30 dana</w:t>
      </w:r>
      <w:r>
        <w:rPr>
          <w:rFonts w:ascii="Arial" w:hAnsi="Arial" w:cs="Arial"/>
        </w:rPr>
        <w:t xml:space="preserve"> prije početka ispitnoga roka.</w:t>
      </w:r>
      <w:r w:rsidRPr="005D1EA9">
        <w:rPr>
          <w:sz w:val="23"/>
          <w:szCs w:val="23"/>
        </w:rPr>
        <w:t xml:space="preserve"> </w:t>
      </w:r>
      <w:r>
        <w:rPr>
          <w:sz w:val="23"/>
          <w:szCs w:val="23"/>
        </w:rPr>
        <w:t>O opravdanosti razloga odlučuje ispitno povjerenstvo na temelju odgovarajućih dokaza, a odluku potpisuje predsjednik ispitnoga povjerenstva.</w:t>
      </w:r>
    </w:p>
    <w:p w:rsidR="00D43A24" w:rsidRPr="005D1EA9" w:rsidRDefault="00D43A24" w:rsidP="005D1EA9">
      <w:pPr>
        <w:pStyle w:val="Default"/>
        <w:rPr>
          <w:rFonts w:ascii="Arial" w:hAnsi="Arial" w:cs="Arial"/>
        </w:rPr>
      </w:pPr>
      <w:r w:rsidRPr="005D1EA9">
        <w:rPr>
          <w:rFonts w:ascii="Arial" w:hAnsi="Arial" w:cs="Arial"/>
        </w:rPr>
        <w:t xml:space="preserve">Prijavljeni ispiti mogu se, iz opravdanih razloga, promijeniti, što znači odjaviti ispit i prijaviti drugi, najkasnije </w:t>
      </w:r>
      <w:r w:rsidRPr="001068ED">
        <w:rPr>
          <w:rFonts w:ascii="Arial" w:hAnsi="Arial" w:cs="Arial"/>
          <w:color w:val="FF0000"/>
        </w:rPr>
        <w:t>30 dana</w:t>
      </w:r>
      <w:r w:rsidRPr="005D1EA9">
        <w:rPr>
          <w:rFonts w:ascii="Arial" w:hAnsi="Arial" w:cs="Arial"/>
        </w:rPr>
        <w:t xml:space="preserve"> prije početka ispitnoga roka. Učenici promjenu prijavljuju ispitnome koordinatoru .</w:t>
      </w:r>
    </w:p>
    <w:p w:rsidR="00D43A24" w:rsidRPr="00207789" w:rsidRDefault="00D43A24" w:rsidP="00E5542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07789">
        <w:rPr>
          <w:rStyle w:val="Strong"/>
          <w:rFonts w:ascii="Arial" w:hAnsi="Arial" w:cs="Arial"/>
          <w:sz w:val="24"/>
          <w:szCs w:val="24"/>
        </w:rPr>
        <w:t>Odjava</w:t>
      </w:r>
    </w:p>
    <w:p w:rsidR="00D43A24" w:rsidRPr="00207789" w:rsidRDefault="00A31A79" w:rsidP="00C429B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6" type="#_x0000_t75" style="width:64.5pt;height:36pt">
            <v:imagedata r:id="rId8" o:title=""/>
          </v:shape>
        </w:pict>
      </w:r>
      <w:r w:rsidR="00D43A24" w:rsidRPr="00207789">
        <w:rPr>
          <w:rFonts w:ascii="Arial" w:hAnsi="Arial" w:cs="Arial"/>
        </w:rPr>
        <w:t xml:space="preserve">Ako učenik nije u mogućnosti pristupiti prijavljenim ispitima, obavezan ih je odjaviti najkasnije </w:t>
      </w:r>
      <w:r w:rsidR="00D43A24" w:rsidRPr="00011306">
        <w:rPr>
          <w:rFonts w:ascii="Arial" w:hAnsi="Arial" w:cs="Arial"/>
          <w:color w:val="FF0000"/>
        </w:rPr>
        <w:t>20 dana</w:t>
      </w:r>
      <w:r w:rsidR="00D43A24" w:rsidRPr="00207789">
        <w:rPr>
          <w:rFonts w:ascii="Arial" w:hAnsi="Arial" w:cs="Arial"/>
        </w:rPr>
        <w:t xml:space="preserve"> prije početka </w:t>
      </w:r>
      <w:r w:rsidR="00D43A24">
        <w:rPr>
          <w:rFonts w:ascii="Arial" w:hAnsi="Arial" w:cs="Arial"/>
        </w:rPr>
        <w:t>ispitnoga roka</w:t>
      </w:r>
      <w:r w:rsidR="00D43A24" w:rsidRPr="00207789">
        <w:rPr>
          <w:rFonts w:ascii="Arial" w:hAnsi="Arial" w:cs="Arial"/>
        </w:rPr>
        <w:t xml:space="preserve">.  Odjavu ispita državne mature </w:t>
      </w:r>
      <w:r w:rsidR="00D43A24">
        <w:rPr>
          <w:rFonts w:ascii="Arial" w:hAnsi="Arial" w:cs="Arial"/>
        </w:rPr>
        <w:t>prijavljuje</w:t>
      </w:r>
      <w:r w:rsidR="00D43A24" w:rsidRPr="0011104A">
        <w:rPr>
          <w:rFonts w:ascii="Arial" w:hAnsi="Arial" w:cs="Arial"/>
        </w:rPr>
        <w:t xml:space="preserve"> </w:t>
      </w:r>
      <w:r w:rsidR="00D43A24" w:rsidRPr="0011104A">
        <w:t>ispitnomu koordinatoru</w:t>
      </w:r>
      <w:r w:rsidR="00D43A24">
        <w:t xml:space="preserve"> </w:t>
      </w:r>
      <w:r w:rsidR="00D43A24" w:rsidRPr="00207789">
        <w:t>,</w:t>
      </w:r>
      <w:r w:rsidR="00D43A24" w:rsidRPr="00207789">
        <w:rPr>
          <w:rFonts w:ascii="Arial" w:hAnsi="Arial" w:cs="Arial"/>
        </w:rPr>
        <w:t xml:space="preserve">u skladu s čl. </w:t>
      </w:r>
      <w:r w:rsidR="00D43A24">
        <w:rPr>
          <w:rFonts w:ascii="Arial" w:hAnsi="Arial" w:cs="Arial"/>
        </w:rPr>
        <w:t>18</w:t>
      </w:r>
      <w:r w:rsidR="00D43A24" w:rsidRPr="00207789">
        <w:rPr>
          <w:rFonts w:ascii="Arial" w:hAnsi="Arial" w:cs="Arial"/>
        </w:rPr>
        <w:t xml:space="preserve"> Pravilnika o polaganju državne mature,popunjava i potpisuje obrazac zamolbe. Škola obavještava Centar. Odjavu ispita u NISpVU obavlja Centar.</w:t>
      </w:r>
    </w:p>
    <w:p w:rsidR="00D43A24" w:rsidRPr="00207789" w:rsidRDefault="00D43A24" w:rsidP="00C429BC">
      <w:pPr>
        <w:pStyle w:val="Default"/>
        <w:rPr>
          <w:rFonts w:ascii="Arial" w:hAnsi="Arial" w:cs="Arial"/>
        </w:rPr>
      </w:pPr>
    </w:p>
    <w:p w:rsidR="00D43A24" w:rsidRDefault="00D43A24" w:rsidP="00A71CAA">
      <w:pPr>
        <w:pStyle w:val="Default"/>
        <w:rPr>
          <w:sz w:val="23"/>
          <w:szCs w:val="23"/>
        </w:rPr>
      </w:pPr>
      <w:r w:rsidRPr="00207789">
        <w:rPr>
          <w:rFonts w:ascii="Arial" w:hAnsi="Arial" w:cs="Arial"/>
        </w:rPr>
        <w:t>Ako učenik nije odjavio ispite državne mature, a opravdano je spriječen, o razlozima nepristupanja ispitima treba obavijestiti školsko ispitno povjerenstvo u roku od 24 sata od početka ispita i priložiti dokaze o opravdanosti izostanka u roku od tri dana nakon održanog ispita.</w:t>
      </w:r>
      <w:r w:rsidRPr="00A71CAA">
        <w:rPr>
          <w:sz w:val="23"/>
          <w:szCs w:val="23"/>
        </w:rPr>
        <w:t xml:space="preserve"> </w:t>
      </w:r>
    </w:p>
    <w:p w:rsidR="00D43A24" w:rsidRDefault="00D43A24" w:rsidP="00A71CAA">
      <w:pPr>
        <w:pStyle w:val="Default"/>
        <w:rPr>
          <w:sz w:val="23"/>
          <w:szCs w:val="23"/>
        </w:rPr>
      </w:pPr>
    </w:p>
    <w:p w:rsidR="00D43A24" w:rsidRPr="00A71CAA" w:rsidRDefault="00D43A24" w:rsidP="00A71CAA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A71CAA">
        <w:rPr>
          <w:rFonts w:ascii="Arial" w:hAnsi="Arial" w:cs="Arial"/>
        </w:rPr>
        <w:t>Ako se ispit ne odjavi u propisanome roku i ne prilože dokazi o opravdanosti izostanka smatra se da je iskorišten ispitni rok te je nužno platiti naknadu za troškove polaganja ispita</w:t>
      </w:r>
      <w:r w:rsidRPr="00A71CAA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666CC3" w:rsidRDefault="00666CC3" w:rsidP="008328C0">
      <w:pPr>
        <w:jc w:val="both"/>
        <w:rPr>
          <w:rFonts w:ascii="Arial" w:hAnsi="Arial" w:cs="Arial"/>
          <w:sz w:val="24"/>
          <w:szCs w:val="24"/>
        </w:rPr>
      </w:pPr>
    </w:p>
    <w:p w:rsidR="00D43A24" w:rsidRPr="008328C0" w:rsidRDefault="00D43A24" w:rsidP="008328C0">
      <w:pPr>
        <w:jc w:val="both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</w:rPr>
        <w:t>Za 201</w:t>
      </w:r>
      <w:r w:rsidR="00C92569">
        <w:rPr>
          <w:rFonts w:ascii="Arial" w:hAnsi="Arial" w:cs="Arial"/>
        </w:rPr>
        <w:t>8</w:t>
      </w:r>
      <w:r>
        <w:rPr>
          <w:rFonts w:ascii="Arial" w:hAnsi="Arial" w:cs="Arial"/>
        </w:rPr>
        <w:t>./1</w:t>
      </w:r>
      <w:r w:rsidR="00C92569">
        <w:rPr>
          <w:rFonts w:ascii="Arial" w:hAnsi="Arial" w:cs="Arial"/>
        </w:rPr>
        <w:t>9</w:t>
      </w:r>
      <w:r w:rsidRPr="00207789">
        <w:rPr>
          <w:rFonts w:ascii="Arial" w:hAnsi="Arial" w:cs="Arial"/>
        </w:rPr>
        <w:t xml:space="preserve">. godinu Nacionalni centar za vanjsko vrednovanje objavio je  </w:t>
      </w:r>
      <w:r>
        <w:rPr>
          <w:rFonts w:ascii="Arial" w:hAnsi="Arial" w:cs="Arial"/>
          <w:color w:val="0000FF"/>
          <w:u w:val="single"/>
        </w:rPr>
        <w:t>Kalendar i vremenik polaganja</w:t>
      </w:r>
      <w:r w:rsidRPr="002077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ispita državne mature.</w:t>
      </w:r>
      <w:r w:rsidR="00A768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Kalendar j</w:t>
      </w:r>
      <w:r w:rsidRPr="00207789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objavljen</w:t>
      </w:r>
      <w:r w:rsidRPr="00207789">
        <w:rPr>
          <w:rFonts w:ascii="Arial" w:hAnsi="Arial" w:cs="Arial"/>
        </w:rPr>
        <w:t xml:space="preserve"> na webu  i na oglasnoj ploči škole.</w:t>
      </w:r>
    </w:p>
    <w:p w:rsidR="00D43A24" w:rsidRPr="00207789" w:rsidRDefault="00A31A79" w:rsidP="004708DD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shape id="_x0000_i1027" type="#_x0000_t75" style="width:208.5pt;height:84pt">
            <v:imagedata r:id="rId9" o:title=""/>
          </v:shape>
        </w:pict>
      </w:r>
      <w:r w:rsidR="00D43A24" w:rsidRPr="00207789">
        <w:rPr>
          <w:rFonts w:ascii="Arial" w:hAnsi="Arial" w:cs="Arial"/>
        </w:rPr>
        <w:t>Svi ispiti se polažu nakon završetka nastavne godine za završne razrede.</w:t>
      </w:r>
    </w:p>
    <w:p w:rsidR="00D43A24" w:rsidRDefault="00D43A24" w:rsidP="0011104A">
      <w:pPr>
        <w:pStyle w:val="Default"/>
        <w:rPr>
          <w:rFonts w:ascii="Arial" w:hAnsi="Arial" w:cs="Arial"/>
        </w:rPr>
      </w:pPr>
      <w:r w:rsidRPr="00207789">
        <w:rPr>
          <w:rFonts w:ascii="Arial" w:hAnsi="Arial" w:cs="Arial"/>
        </w:rPr>
        <w:t>Pravo pristupa polaganju ispita državne mature imaju učenici koji su s uspjehom završili završni razred na kraju nastavne godine</w:t>
      </w:r>
      <w:r>
        <w:rPr>
          <w:rFonts w:ascii="Arial" w:hAnsi="Arial" w:cs="Arial"/>
        </w:rPr>
        <w:t xml:space="preserve">, </w:t>
      </w:r>
      <w:r w:rsidRPr="00A71CAA">
        <w:rPr>
          <w:rFonts w:ascii="Arial" w:hAnsi="Arial" w:cs="Arial"/>
        </w:rPr>
        <w:t xml:space="preserve">što uključuje i učenike, odnosno pristupnike kojima je pozitivno riješen prigovor na zaključenu negativnu ocjenu. </w:t>
      </w:r>
    </w:p>
    <w:p w:rsidR="00D43A24" w:rsidRDefault="00D43A24" w:rsidP="0011104A">
      <w:pPr>
        <w:pStyle w:val="Default"/>
        <w:rPr>
          <w:rFonts w:ascii="Arial" w:hAnsi="Arial" w:cs="Arial"/>
        </w:rPr>
      </w:pPr>
    </w:p>
    <w:p w:rsidR="00D43A24" w:rsidRPr="00207789" w:rsidRDefault="00D43A24" w:rsidP="0011104A">
      <w:pPr>
        <w:pStyle w:val="Default"/>
        <w:rPr>
          <w:rFonts w:ascii="Arial" w:hAnsi="Arial" w:cs="Arial"/>
        </w:rPr>
      </w:pPr>
      <w:r w:rsidRPr="00207789">
        <w:rPr>
          <w:rFonts w:ascii="Arial" w:hAnsi="Arial" w:cs="Arial"/>
        </w:rPr>
        <w:t>Pristupnik je dužan pristupiti svim dijelovima ispita u istom ispitnom roku, a ukoliko ne pristupi, poništit će mu se dio ispita kojemu je pristupio.</w:t>
      </w:r>
      <w:r w:rsidRPr="00B633F2">
        <w:rPr>
          <w:sz w:val="23"/>
          <w:szCs w:val="23"/>
        </w:rPr>
        <w:t xml:space="preserve"> </w:t>
      </w:r>
    </w:p>
    <w:p w:rsidR="00D43A24" w:rsidRPr="00207789" w:rsidRDefault="00D43A24" w:rsidP="008328C0">
      <w:pPr>
        <w:pStyle w:val="NormalWeb"/>
        <w:jc w:val="both"/>
        <w:rPr>
          <w:rFonts w:ascii="Arial" w:hAnsi="Arial" w:cs="Arial"/>
        </w:rPr>
      </w:pPr>
      <w:r w:rsidRPr="00207789">
        <w:rPr>
          <w:rFonts w:ascii="Arial" w:hAnsi="Arial" w:cs="Arial"/>
        </w:rPr>
        <w:t>Na državnoj maturi učenici polažu tri obvezna predmeta:</w:t>
      </w:r>
    </w:p>
    <w:p w:rsidR="00D43A24" w:rsidRPr="00207789" w:rsidRDefault="00D43A24" w:rsidP="00B439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hrvatski jezik</w:t>
      </w:r>
    </w:p>
    <w:p w:rsidR="00D43A24" w:rsidRPr="00207789" w:rsidRDefault="00D43A24" w:rsidP="00B439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matematika</w:t>
      </w:r>
    </w:p>
    <w:p w:rsidR="00D43A24" w:rsidRPr="00207789" w:rsidRDefault="00D43A24" w:rsidP="00B439C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strani jezik</w:t>
      </w:r>
    </w:p>
    <w:p w:rsidR="00D43A24" w:rsidRPr="00207789" w:rsidRDefault="00D43A24" w:rsidP="00B439CC">
      <w:pPr>
        <w:pStyle w:val="NormalWeb"/>
        <w:rPr>
          <w:rFonts w:ascii="Arial" w:hAnsi="Arial" w:cs="Arial"/>
        </w:rPr>
      </w:pPr>
      <w:r w:rsidRPr="0011104A">
        <w:rPr>
          <w:rFonts w:ascii="Arial" w:hAnsi="Arial" w:cs="Arial"/>
        </w:rPr>
        <w:t>Kao ispit obveznoga dijela državne mature može se polagati samo strani jezik čiji je sadržaj propisan ispitnim katalogom, a iz kojega je učenik u najmanje dvije školske godine tijekom srednjega obrazovanja bio pozitivno ocijenjen</w:t>
      </w:r>
      <w:r w:rsidRPr="00207789">
        <w:rPr>
          <w:rFonts w:ascii="Arial" w:hAnsi="Arial" w:cs="Arial"/>
        </w:rPr>
        <w:t xml:space="preserve">, dok u izbornom dijelu učenik može prijaviti i strani jezik po želji s popisa. </w:t>
      </w:r>
    </w:p>
    <w:p w:rsidR="00D43A24" w:rsidRDefault="00D43A24" w:rsidP="004708DD">
      <w:pPr>
        <w:pStyle w:val="NormalWeb"/>
        <w:jc w:val="both"/>
        <w:rPr>
          <w:rFonts w:ascii="Arial" w:hAnsi="Arial" w:cs="Arial"/>
        </w:rPr>
      </w:pPr>
      <w:r w:rsidRPr="00207789">
        <w:t xml:space="preserve">  </w:t>
      </w:r>
      <w:r w:rsidRPr="00207789">
        <w:rPr>
          <w:rFonts w:ascii="Arial" w:hAnsi="Arial" w:cs="Arial"/>
        </w:rPr>
        <w:t>Svaki učenik u jednom roku može prijaviti najviše šest izbornih predmeta.</w:t>
      </w:r>
    </w:p>
    <w:p w:rsidR="00D43A24" w:rsidRPr="00207789" w:rsidRDefault="00D43A24" w:rsidP="004708DD">
      <w:pPr>
        <w:pStyle w:val="NormalWeb"/>
        <w:jc w:val="both"/>
        <w:rPr>
          <w:rFonts w:ascii="Arial" w:hAnsi="Arial" w:cs="Arial"/>
        </w:rPr>
      </w:pPr>
      <w:r w:rsidRPr="00207789">
        <w:rPr>
          <w:rFonts w:ascii="Arial" w:hAnsi="Arial" w:cs="Arial"/>
        </w:rPr>
        <w:t>U izbornom dijelu državne mature učenici mogu polagati ispite iz sljedećih predmeta</w:t>
      </w:r>
      <w:r w:rsidR="004074EA">
        <w:rPr>
          <w:rFonts w:ascii="Arial" w:hAnsi="Arial" w:cs="Arial"/>
        </w:rPr>
        <w:t xml:space="preserve"> (popis donosi Centar do početka prijava uz suglasnost Ministarstva)</w:t>
      </w:r>
      <w:r w:rsidRPr="00207789">
        <w:rPr>
          <w:rFonts w:ascii="Arial" w:hAnsi="Arial" w:cs="Arial"/>
        </w:rPr>
        <w:t>:</w:t>
      </w:r>
    </w:p>
    <w:p w:rsidR="00D43A24" w:rsidRPr="00207789" w:rsidRDefault="00D43A24" w:rsidP="004708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engleskog jezika,</w:t>
      </w:r>
    </w:p>
    <w:p w:rsidR="00D43A24" w:rsidRPr="00207789" w:rsidRDefault="00D43A24" w:rsidP="004708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francuskog jezika,</w:t>
      </w:r>
    </w:p>
    <w:p w:rsidR="00D43A24" w:rsidRPr="00207789" w:rsidRDefault="00D43A24" w:rsidP="004708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njemačkog jezika,</w:t>
      </w:r>
    </w:p>
    <w:p w:rsidR="00D43A24" w:rsidRPr="00207789" w:rsidRDefault="00D43A24" w:rsidP="004708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španjolskog jezika,</w:t>
      </w:r>
    </w:p>
    <w:p w:rsidR="00D43A24" w:rsidRPr="00207789" w:rsidRDefault="00D43A24" w:rsidP="004708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talijanskog jezika,</w:t>
      </w:r>
    </w:p>
    <w:p w:rsidR="00D43A24" w:rsidRPr="00207789" w:rsidRDefault="00D43A24" w:rsidP="004708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klasičnih jezika (grčkog i latinskog jezika),</w:t>
      </w:r>
    </w:p>
    <w:p w:rsidR="00D43A24" w:rsidRPr="00207789" w:rsidRDefault="00D43A24" w:rsidP="004708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biologije,</w:t>
      </w:r>
    </w:p>
    <w:p w:rsidR="00D43A24" w:rsidRPr="00207789" w:rsidRDefault="00D43A24" w:rsidP="004708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etike,</w:t>
      </w:r>
    </w:p>
    <w:p w:rsidR="00D43A24" w:rsidRPr="00207789" w:rsidRDefault="00D43A24" w:rsidP="004708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filozofije,</w:t>
      </w:r>
    </w:p>
    <w:p w:rsidR="00D43A24" w:rsidRPr="00207789" w:rsidRDefault="00D43A24" w:rsidP="004708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fizike,</w:t>
      </w:r>
    </w:p>
    <w:p w:rsidR="00D43A24" w:rsidRPr="00207789" w:rsidRDefault="00D43A24" w:rsidP="004708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geografije,</w:t>
      </w:r>
    </w:p>
    <w:p w:rsidR="00D43A24" w:rsidRPr="00207789" w:rsidRDefault="00D43A24" w:rsidP="004708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glazbene umjetnosti,</w:t>
      </w:r>
    </w:p>
    <w:p w:rsidR="00D43A24" w:rsidRPr="00207789" w:rsidRDefault="00D43A24" w:rsidP="004708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informatike,</w:t>
      </w:r>
    </w:p>
    <w:p w:rsidR="00D43A24" w:rsidRPr="00207789" w:rsidRDefault="00D43A24" w:rsidP="004708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kemije,</w:t>
      </w:r>
    </w:p>
    <w:p w:rsidR="00D43A24" w:rsidRPr="00207789" w:rsidRDefault="00D43A24" w:rsidP="004708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likovne umjetnosti,</w:t>
      </w:r>
    </w:p>
    <w:p w:rsidR="00D43A24" w:rsidRPr="00207789" w:rsidRDefault="00D43A24" w:rsidP="004708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logike,</w:t>
      </w:r>
    </w:p>
    <w:p w:rsidR="00D43A24" w:rsidRPr="00207789" w:rsidRDefault="00D43A24" w:rsidP="004708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lastRenderedPageBreak/>
        <w:t>politike i gospodarstva,</w:t>
      </w:r>
    </w:p>
    <w:p w:rsidR="00D43A24" w:rsidRPr="00207789" w:rsidRDefault="00D43A24" w:rsidP="004708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povijesti,</w:t>
      </w:r>
    </w:p>
    <w:p w:rsidR="00D43A24" w:rsidRPr="00207789" w:rsidRDefault="00D43A24" w:rsidP="004708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psihologije,</w:t>
      </w:r>
    </w:p>
    <w:p w:rsidR="00D43A24" w:rsidRPr="00207789" w:rsidRDefault="00D43A24" w:rsidP="004708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sociologije</w:t>
      </w:r>
    </w:p>
    <w:p w:rsidR="00D43A24" w:rsidRDefault="00D43A24" w:rsidP="004708D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vjeronauka.</w:t>
      </w:r>
    </w:p>
    <w:p w:rsidR="00D43A24" w:rsidRPr="00207789" w:rsidRDefault="00D43A24" w:rsidP="004708DD">
      <w:pPr>
        <w:pStyle w:val="NormalWeb"/>
        <w:jc w:val="both"/>
        <w:rPr>
          <w:rFonts w:ascii="Arial" w:hAnsi="Arial" w:cs="Arial"/>
          <w:b/>
          <w:bCs/>
        </w:rPr>
      </w:pPr>
      <w:r w:rsidRPr="00207789">
        <w:rPr>
          <w:rStyle w:val="Strong"/>
          <w:rFonts w:ascii="Arial" w:hAnsi="Arial" w:cs="Arial"/>
          <w:b w:val="0"/>
          <w:bCs w:val="0"/>
        </w:rPr>
        <w:t>Dvije razine ispita</w:t>
      </w:r>
    </w:p>
    <w:p w:rsidR="00D43A24" w:rsidRPr="00207789" w:rsidRDefault="00A31A79" w:rsidP="004708DD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8" type="#_x0000_t75" style="width:106.5pt;height:1in">
            <v:imagedata r:id="rId10" o:title=""/>
          </v:shape>
        </w:pict>
      </w:r>
      <w:r w:rsidR="00D43A24" w:rsidRPr="00207789">
        <w:rPr>
          <w:rFonts w:ascii="Arial" w:hAnsi="Arial" w:cs="Arial"/>
        </w:rPr>
        <w:t>Državna matura omogućuje polaganje ispita iz obveznih predmeta u dvije razine :</w:t>
      </w:r>
    </w:p>
    <w:p w:rsidR="00D43A24" w:rsidRPr="00207789" w:rsidRDefault="00D43A24" w:rsidP="004708D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A - višoj</w:t>
      </w:r>
    </w:p>
    <w:p w:rsidR="00D43A24" w:rsidRPr="00207789" w:rsidRDefault="00D43A24" w:rsidP="004708D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B - osnovnoj</w:t>
      </w:r>
    </w:p>
    <w:p w:rsidR="00D43A24" w:rsidRDefault="00D43A24" w:rsidP="004708DD">
      <w:pPr>
        <w:pStyle w:val="NormalWeb"/>
        <w:jc w:val="both"/>
        <w:rPr>
          <w:rFonts w:ascii="Arial" w:hAnsi="Arial" w:cs="Arial"/>
        </w:rPr>
      </w:pPr>
      <w:r w:rsidRPr="00207789">
        <w:rPr>
          <w:rFonts w:ascii="Arial" w:hAnsi="Arial" w:cs="Arial"/>
        </w:rPr>
        <w:t>Položena viša razina (A) obaveznog predmeta omogućuje kandidatu za studij pristup i onim studijskim programima koji traže osnovnu razinu (B), dok kandidati za studij koji polože</w:t>
      </w:r>
      <w:r w:rsidRPr="00207789">
        <w:t xml:space="preserve"> </w:t>
      </w:r>
      <w:r w:rsidRPr="00207789">
        <w:rPr>
          <w:rFonts w:ascii="Arial" w:hAnsi="Arial" w:cs="Arial"/>
        </w:rPr>
        <w:t>osnovnu razinu (B) nemaju mogućnost prijave na studijski program koji traži položenu višu razinu (A).</w:t>
      </w:r>
    </w:p>
    <w:p w:rsidR="00D43A24" w:rsidRPr="00207789" w:rsidRDefault="00D43A24" w:rsidP="004708DD">
      <w:pPr>
        <w:pStyle w:val="NormalWeb"/>
        <w:jc w:val="both"/>
        <w:rPr>
          <w:rFonts w:ascii="Arial" w:hAnsi="Arial" w:cs="Arial"/>
        </w:rPr>
      </w:pPr>
      <w:r w:rsidRPr="00B14C7B">
        <w:rPr>
          <w:rFonts w:ascii="Arial" w:hAnsi="Arial" w:cs="Arial"/>
        </w:rPr>
        <w:t xml:space="preserve"> </w:t>
      </w:r>
      <w:r w:rsidRPr="00207789">
        <w:rPr>
          <w:rFonts w:ascii="Arial" w:hAnsi="Arial" w:cs="Arial"/>
        </w:rPr>
        <w:t>Prilikom rangiranja, rezultat postignut na višoj (A) razini vrijedi 60% više od rezultata postignutog na osnovnoj (B) razini.</w:t>
      </w:r>
      <w:r w:rsidRPr="00207789">
        <w:rPr>
          <w:rFonts w:ascii="Arial" w:hAnsi="Arial" w:cs="Arial"/>
        </w:rPr>
        <w:br/>
        <w:t>Primjerice - 60 bodova postignutih na nekom obveznome predmetu na višoj razini (A) bit će jednako vrijedno kao 96 bodova postignutih na tom istom obveznom predmetu na osnovnoj.</w:t>
      </w:r>
    </w:p>
    <w:p w:rsidR="00D43A24" w:rsidRDefault="00D43A24" w:rsidP="00450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</w:rPr>
        <w:t>Ispiti iz stranih jezika u izbornom dijelu državne mature polažu se samo  na višoj razini</w:t>
      </w:r>
      <w:r w:rsidRPr="004501FB">
        <w:rPr>
          <w:rFonts w:ascii="Arial" w:hAnsi="Arial" w:cs="Arial"/>
          <w:sz w:val="24"/>
          <w:szCs w:val="24"/>
        </w:rPr>
        <w:t>.</w:t>
      </w:r>
    </w:p>
    <w:p w:rsidR="00D43A24" w:rsidRPr="004501FB" w:rsidRDefault="00D43A24" w:rsidP="00450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3A24" w:rsidRPr="00F82D33" w:rsidRDefault="00D43A24" w:rsidP="00891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82D33">
        <w:rPr>
          <w:rFonts w:ascii="Arial" w:hAnsi="Arial" w:cs="Arial"/>
          <w:b/>
          <w:bCs/>
          <w:sz w:val="24"/>
          <w:szCs w:val="24"/>
        </w:rPr>
        <w:t>Ocjenjivanje</w:t>
      </w:r>
    </w:p>
    <w:p w:rsidR="00D43A24" w:rsidRDefault="00D43A24" w:rsidP="00891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3A24" w:rsidRPr="00B14C7B" w:rsidRDefault="00A31A79" w:rsidP="00BB7A6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9" type="#_x0000_t75" style="width:161.25pt;height:108pt">
            <v:imagedata r:id="rId11" o:title=""/>
          </v:shape>
        </w:pict>
      </w:r>
      <w:r w:rsidR="00D43A24" w:rsidRPr="00B14C7B">
        <w:rPr>
          <w:rFonts w:ascii="Arial" w:hAnsi="Arial" w:cs="Arial"/>
        </w:rPr>
        <w:t xml:space="preserve">Uspjeh na pojedinom ispitu državne mature izražava se ocjenom. </w:t>
      </w:r>
    </w:p>
    <w:p w:rsidR="00D43A24" w:rsidRPr="00BB7A67" w:rsidRDefault="00D43A24" w:rsidP="00BB7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7A6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43A24" w:rsidRDefault="00D43A24" w:rsidP="00BB7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7A67">
        <w:rPr>
          <w:rFonts w:ascii="Arial" w:hAnsi="Arial" w:cs="Arial"/>
          <w:color w:val="000000"/>
          <w:sz w:val="24"/>
          <w:szCs w:val="24"/>
        </w:rPr>
        <w:t xml:space="preserve">Bodovima se ocjenjuju pojedina pitanja i zadatci pojedinih dijelova ispita.  Ocjena se utvrđuje temeljem postotnih bodova postignutih iz svih dijelova ispita mjerilima koje propisuje Centar za kalendarsku godinu. </w:t>
      </w:r>
    </w:p>
    <w:p w:rsidR="00D43A24" w:rsidRPr="00B14C7B" w:rsidRDefault="00D43A24" w:rsidP="00BB7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6CC3" w:rsidRDefault="00666CC3" w:rsidP="00BB7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6CC3" w:rsidRDefault="00666CC3" w:rsidP="00BB7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6CC3" w:rsidRDefault="00666CC3" w:rsidP="00BB7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6CC3" w:rsidRDefault="00666CC3" w:rsidP="00BB7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43A24" w:rsidRPr="00BB7A67" w:rsidRDefault="00D43A24" w:rsidP="00BB7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7A67">
        <w:rPr>
          <w:rFonts w:ascii="Arial" w:hAnsi="Arial" w:cs="Arial"/>
          <w:color w:val="000000"/>
          <w:sz w:val="24"/>
          <w:szCs w:val="24"/>
        </w:rPr>
        <w:t xml:space="preserve">Ljestvica ocjena ima pet stupnjeva i obuhvaća ocjene: nedovoljan (1), dovoljan (2), dobar (3), vrlo dobar (4) i odličan (5). </w:t>
      </w:r>
    </w:p>
    <w:p w:rsidR="00D43A24" w:rsidRDefault="00D43A24" w:rsidP="00BB7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7A67">
        <w:rPr>
          <w:rFonts w:ascii="Arial" w:hAnsi="Arial" w:cs="Arial"/>
          <w:color w:val="000000"/>
          <w:sz w:val="24"/>
          <w:szCs w:val="24"/>
        </w:rPr>
        <w:t>Ocjena nedovoljan (1) je negativna ocjena, a druge su ocjene pozitivne.</w:t>
      </w:r>
    </w:p>
    <w:p w:rsidR="00666CC3" w:rsidRDefault="00666CC3" w:rsidP="00BB7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43A24" w:rsidRPr="00BB7A67" w:rsidRDefault="00D43A24" w:rsidP="00BB7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7A67">
        <w:rPr>
          <w:rFonts w:ascii="Arial" w:hAnsi="Arial" w:cs="Arial"/>
          <w:color w:val="000000"/>
          <w:sz w:val="24"/>
          <w:szCs w:val="24"/>
        </w:rPr>
        <w:t xml:space="preserve">Postignute bodove na ispitu utvrđuju ocjenjivači, a mogu se utvrđivati i računalno. </w:t>
      </w:r>
    </w:p>
    <w:p w:rsidR="00D43A24" w:rsidRDefault="00D43A24" w:rsidP="00BB7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7A67">
        <w:rPr>
          <w:rFonts w:ascii="Arial" w:hAnsi="Arial" w:cs="Arial"/>
          <w:color w:val="000000"/>
          <w:sz w:val="24"/>
          <w:szCs w:val="24"/>
        </w:rPr>
        <w:t xml:space="preserve">Ocjenjivače imenuje ravnatelj Centra za svaku kalendarsku godinu. </w:t>
      </w:r>
    </w:p>
    <w:p w:rsidR="00D43A24" w:rsidRPr="00BB7A67" w:rsidRDefault="00D43A24" w:rsidP="00BB7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43A24" w:rsidRPr="00BB7A67" w:rsidRDefault="00D43A24" w:rsidP="00BB7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7A67">
        <w:rPr>
          <w:rFonts w:ascii="Arial" w:hAnsi="Arial" w:cs="Arial"/>
          <w:color w:val="000000"/>
          <w:sz w:val="24"/>
          <w:szCs w:val="24"/>
        </w:rPr>
        <w:t xml:space="preserve">Ocjenjivač će upozoriti Centar na moguće prepisivanje ili drugo eventualno nedozvoljeno ponašanje koje je razvidno iz usporedbe ispitnih testova učenika, odnosno pristupnika. </w:t>
      </w:r>
      <w:r w:rsidR="00EF5BD7">
        <w:rPr>
          <w:rFonts w:ascii="Arial" w:hAnsi="Arial" w:cs="Arial"/>
          <w:color w:val="000000"/>
          <w:sz w:val="24"/>
          <w:szCs w:val="24"/>
        </w:rPr>
        <w:t>Osim mjera koje su propisane prema čl.38.</w:t>
      </w:r>
      <w:r w:rsidR="00EF597C">
        <w:rPr>
          <w:rFonts w:ascii="Arial" w:hAnsi="Arial" w:cs="Arial"/>
          <w:color w:val="000000"/>
          <w:sz w:val="24"/>
          <w:szCs w:val="24"/>
        </w:rPr>
        <w:t xml:space="preserve"> </w:t>
      </w:r>
      <w:r w:rsidR="00EF5BD7">
        <w:rPr>
          <w:rFonts w:ascii="Arial" w:hAnsi="Arial" w:cs="Arial"/>
          <w:color w:val="000000"/>
          <w:sz w:val="24"/>
          <w:szCs w:val="24"/>
        </w:rPr>
        <w:t>Pravilnika</w:t>
      </w:r>
      <w:r w:rsidR="00EF597C">
        <w:rPr>
          <w:rFonts w:ascii="Arial" w:hAnsi="Arial" w:cs="Arial"/>
          <w:color w:val="000000"/>
          <w:sz w:val="24"/>
          <w:szCs w:val="24"/>
        </w:rPr>
        <w:t xml:space="preserve"> o polaganju državne mature Centar donosi odluku o zabrani polaganja ispita u tekućoj godini.</w:t>
      </w:r>
    </w:p>
    <w:p w:rsidR="00D43A24" w:rsidRPr="00BB7A67" w:rsidRDefault="00D43A24" w:rsidP="00BB7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7A67">
        <w:rPr>
          <w:rFonts w:ascii="Arial" w:hAnsi="Arial" w:cs="Arial"/>
          <w:color w:val="000000"/>
          <w:sz w:val="24"/>
          <w:szCs w:val="24"/>
        </w:rPr>
        <w:t xml:space="preserve">Centar učenika, odnosno pristupnika za kojega postoji opravdana sumnja na moguće prepisivanje koje su uočili ocjenjivači, može pozvati na ponovno polaganje ispita. </w:t>
      </w:r>
    </w:p>
    <w:p w:rsidR="00D43A24" w:rsidRDefault="00D43A24" w:rsidP="00B14C7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B7A67">
        <w:rPr>
          <w:rFonts w:ascii="Arial" w:hAnsi="Arial" w:cs="Arial"/>
        </w:rPr>
        <w:t xml:space="preserve"> Vrijeme i mjesto polaganja ispita određuje Centar. Troškove dolaska do ispitnoga mjesta i osiguranje učenika snosi škola, odnosno pristupnik </w:t>
      </w:r>
      <w:r w:rsidRPr="00B14C7B">
        <w:rPr>
          <w:rFonts w:ascii="Arial" w:hAnsi="Arial" w:cs="Arial"/>
        </w:rPr>
        <w:t>. Ponovljeni ispit održava se najkasnije do objave rezultata ispita državne mature u pojedinome roku</w:t>
      </w:r>
      <w:r w:rsidRPr="00BB7A67">
        <w:rPr>
          <w:rFonts w:ascii="Times New Roman" w:hAnsi="Times New Roman" w:cs="Times New Roman"/>
          <w:sz w:val="23"/>
          <w:szCs w:val="23"/>
        </w:rPr>
        <w:t>.</w:t>
      </w:r>
    </w:p>
    <w:p w:rsidR="00D43A24" w:rsidRPr="00B14C7B" w:rsidRDefault="00D43A24" w:rsidP="00B14C7B">
      <w:pPr>
        <w:pStyle w:val="Default"/>
        <w:rPr>
          <w:rFonts w:ascii="Arial" w:hAnsi="Arial" w:cs="Arial"/>
        </w:rPr>
      </w:pPr>
      <w:r w:rsidRPr="00B14C7B">
        <w:rPr>
          <w:rFonts w:ascii="Arial" w:hAnsi="Arial" w:cs="Arial"/>
        </w:rPr>
        <w:t xml:space="preserve">Rezultat ostvaren na ponovnomu polaganju ispita je konačan. </w:t>
      </w:r>
    </w:p>
    <w:p w:rsidR="00D43A24" w:rsidRPr="00B14C7B" w:rsidRDefault="00D43A24" w:rsidP="00B14C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4C7B">
        <w:rPr>
          <w:rFonts w:ascii="Arial" w:hAnsi="Arial" w:cs="Arial"/>
          <w:color w:val="000000"/>
          <w:sz w:val="24"/>
          <w:szCs w:val="24"/>
        </w:rPr>
        <w:t xml:space="preserve">Za učenika, odnosno pristupnika koji ne pristupi ponovnomu polaganju ispita smatra se da nije položio ispit. </w:t>
      </w:r>
    </w:p>
    <w:p w:rsidR="00D43A24" w:rsidRDefault="00D43A24" w:rsidP="00891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43A24" w:rsidRPr="00207789" w:rsidRDefault="00D43A24" w:rsidP="00891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 xml:space="preserve">Ukoliko učenik dobije ocjenu nedovoljan(1) na ispitu iz nekog predmeta više razine (A), ne postoji mogućnost da se stečeni bodovi preračunaju u prolaznu ocjenu na osnovnoj razini (B). </w:t>
      </w:r>
    </w:p>
    <w:p w:rsidR="00D43A24" w:rsidRPr="00207789" w:rsidRDefault="00D43A24" w:rsidP="00891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3A24" w:rsidRPr="00207789" w:rsidRDefault="00D43A24" w:rsidP="00891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3A24" w:rsidRPr="004501FB" w:rsidRDefault="00A31A79" w:rsidP="00450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30" type="#_x0000_t75" style="width:105pt;height:106.5pt">
            <v:imagedata r:id="rId12" o:title=""/>
          </v:shape>
        </w:pict>
      </w:r>
      <w:r w:rsidR="00D43A24" w:rsidRPr="004501FB">
        <w:rPr>
          <w:rFonts w:ascii="Arial" w:hAnsi="Arial" w:cs="Arial"/>
          <w:sz w:val="24"/>
          <w:szCs w:val="24"/>
        </w:rPr>
        <w:t>Ispit, odnosno ispite koje učenik nije položio može ponovno polagati u nekome</w:t>
      </w:r>
      <w:r w:rsidR="00D43A24">
        <w:rPr>
          <w:rFonts w:ascii="Arial" w:hAnsi="Arial" w:cs="Arial"/>
          <w:sz w:val="24"/>
          <w:szCs w:val="24"/>
        </w:rPr>
        <w:t xml:space="preserve"> </w:t>
      </w:r>
      <w:r w:rsidR="00D43A24" w:rsidRPr="004501FB">
        <w:rPr>
          <w:rFonts w:ascii="Arial" w:hAnsi="Arial" w:cs="Arial"/>
          <w:sz w:val="24"/>
          <w:szCs w:val="24"/>
        </w:rPr>
        <w:t>od sljedećih ispitnih rokova.</w:t>
      </w:r>
      <w:r w:rsidR="00D43A24" w:rsidRPr="004501FB">
        <w:rPr>
          <w:rFonts w:ascii="MyriadPro-Regular" w:hAnsi="MyriadPro-Regular" w:cs="MyriadPro-Regular"/>
          <w:sz w:val="18"/>
          <w:szCs w:val="18"/>
        </w:rPr>
        <w:t xml:space="preserve"> </w:t>
      </w:r>
      <w:r w:rsidR="00D43A24" w:rsidRPr="004501FB">
        <w:rPr>
          <w:rFonts w:ascii="Arial" w:hAnsi="Arial" w:cs="Arial"/>
          <w:sz w:val="24"/>
          <w:szCs w:val="24"/>
        </w:rPr>
        <w:t>Ako učenik u sljedećemu roku prijavi isti ispit na drugoj razini, smatra se da ispit</w:t>
      </w:r>
    </w:p>
    <w:p w:rsidR="00D43A24" w:rsidRPr="004501FB" w:rsidRDefault="00D43A24" w:rsidP="00450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01FB">
        <w:rPr>
          <w:rFonts w:ascii="Arial" w:hAnsi="Arial" w:cs="Arial"/>
          <w:sz w:val="24"/>
          <w:szCs w:val="24"/>
        </w:rPr>
        <w:t>polaže po drugi puta.</w:t>
      </w:r>
    </w:p>
    <w:p w:rsidR="00D43A24" w:rsidRPr="00207789" w:rsidRDefault="00D43A24" w:rsidP="00450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Postupak prijave za jesenski ispitni rok je isti kao i za ljetni ispitni rok.</w:t>
      </w:r>
    </w:p>
    <w:p w:rsidR="00D43A24" w:rsidRPr="00207789" w:rsidRDefault="00D43A24" w:rsidP="00891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3A24" w:rsidRPr="00207789" w:rsidRDefault="00D43A24" w:rsidP="00891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 xml:space="preserve"> Ako učenik želi popraviti ocjenu iz položenoga ispita državne mature, može ponovno polagati ispit, u rokovima određenim kalendarom ispita. </w:t>
      </w:r>
    </w:p>
    <w:p w:rsidR="00D43A24" w:rsidRDefault="00D43A24" w:rsidP="00891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Konačnom se ocjenom utvrđuje bolja ocjena, ako se ispit polaže u istoj kalendarskoj godini.</w:t>
      </w:r>
    </w:p>
    <w:p w:rsidR="00D43A24" w:rsidRDefault="00D43A24" w:rsidP="00891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6CC3" w:rsidRDefault="00666CC3" w:rsidP="008910BA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666CC3" w:rsidRDefault="00666CC3" w:rsidP="008910BA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666CC3" w:rsidRDefault="00666CC3" w:rsidP="008910BA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666CC3" w:rsidRDefault="00666CC3" w:rsidP="008910BA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666CC3" w:rsidRDefault="00666CC3" w:rsidP="008910BA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D43A24" w:rsidRPr="00AD1CE3" w:rsidRDefault="00D43A24" w:rsidP="00891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1CE3">
        <w:rPr>
          <w:b/>
          <w:bCs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AD1CE3">
        <w:rPr>
          <w:rFonts w:ascii="Arial" w:hAnsi="Arial" w:cs="Arial"/>
          <w:b/>
          <w:bCs/>
          <w:sz w:val="24"/>
          <w:szCs w:val="24"/>
        </w:rPr>
        <w:t>čenik može besplatno polagati samo ispite koje polaže prvi put</w:t>
      </w:r>
      <w:r w:rsidRPr="00AD1CE3">
        <w:rPr>
          <w:rFonts w:ascii="Arial" w:hAnsi="Arial" w:cs="Arial"/>
          <w:sz w:val="24"/>
          <w:szCs w:val="24"/>
        </w:rPr>
        <w:t xml:space="preserve">. Ako u jesenskome roku polaže ispite koje nije polagao u ljetnome – besplatno polaže, ako ponovo polaže ispit koji je položio u ljetnome roku (popravlja ocjenu) – plaća troškove polaganja. To se ne odnosi na ispit iz kojega je učenik negativno ocijenjen, jer to nije položeni ispit. </w:t>
      </w:r>
      <w:r w:rsidRPr="00AD1CE3">
        <w:rPr>
          <w:rFonts w:ascii="Arial" w:hAnsi="Arial" w:cs="Arial"/>
          <w:b/>
          <w:bCs/>
          <w:sz w:val="24"/>
          <w:szCs w:val="24"/>
        </w:rPr>
        <w:t>Dakle, učenik više nema pravo dva puta polagati iste ispite bez plaćanja, nego samo jednom</w:t>
      </w:r>
      <w:r w:rsidRPr="00AD1CE3">
        <w:rPr>
          <w:rFonts w:ascii="Arial" w:hAnsi="Arial" w:cs="Arial"/>
          <w:sz w:val="24"/>
          <w:szCs w:val="24"/>
        </w:rPr>
        <w:t>. S obzirom da je čl.6 propisao da se promjena razine smatra drugim polaganjem istoga ispita, učenik plaća i ispit ako mijenja razinu.</w:t>
      </w:r>
    </w:p>
    <w:p w:rsidR="00D43A24" w:rsidRPr="00207789" w:rsidRDefault="00D43A24" w:rsidP="00891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3A24" w:rsidRPr="00207789" w:rsidRDefault="00D43A24" w:rsidP="00891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3A24" w:rsidRPr="00207789" w:rsidRDefault="00D43A24" w:rsidP="002C63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07789">
        <w:rPr>
          <w:rFonts w:ascii="Arial" w:hAnsi="Arial" w:cs="Arial"/>
          <w:b/>
          <w:bCs/>
          <w:sz w:val="24"/>
          <w:szCs w:val="24"/>
        </w:rPr>
        <w:t>Prigovori</w:t>
      </w:r>
    </w:p>
    <w:p w:rsidR="00D43A24" w:rsidRPr="00207789" w:rsidRDefault="00D43A24" w:rsidP="002C63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43A24" w:rsidRPr="00207789" w:rsidRDefault="00A31A79" w:rsidP="002C63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31" type="#_x0000_t75" style="width:86.25pt;height:83.25pt">
            <v:imagedata r:id="rId13" o:title=""/>
          </v:shape>
        </w:pict>
      </w:r>
      <w:r w:rsidR="00D43A24" w:rsidRPr="00207789">
        <w:rPr>
          <w:rFonts w:ascii="Arial" w:hAnsi="Arial" w:cs="Arial"/>
          <w:sz w:val="24"/>
          <w:szCs w:val="24"/>
        </w:rPr>
        <w:t>U slučaju sumnje u nepravilnosti u provedbi ispita državne mature ili u postupke koji su nastali kršenjem pravila o provedbi ispita te na ocjenu ispita, učenik može podnijeti prigovor.</w:t>
      </w:r>
    </w:p>
    <w:p w:rsidR="00D43A24" w:rsidRPr="00207789" w:rsidRDefault="00D43A24" w:rsidP="002C63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Pisani prigovor učenik podnosi ispitnome povjerenstvu u školi, a ostali pristupnici Centru,najkasnije u roku od 48 sati od pisanja ispita, odnosno objave rezultata ispita.</w:t>
      </w:r>
    </w:p>
    <w:p w:rsidR="00D43A24" w:rsidRPr="00207789" w:rsidRDefault="00D43A24" w:rsidP="002C63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Mišljenje o opravdanosti prigovora za učenika donosi ispitno povjerenstvo i prosljeđuje ga Centru.</w:t>
      </w:r>
    </w:p>
    <w:p w:rsidR="00D43A24" w:rsidRPr="00207789" w:rsidRDefault="00D43A24" w:rsidP="002C63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07789">
        <w:rPr>
          <w:rFonts w:ascii="Arial" w:hAnsi="Arial" w:cs="Arial"/>
          <w:sz w:val="24"/>
          <w:szCs w:val="24"/>
        </w:rPr>
        <w:t>Odluku o opravdanosti prigovora donosi Centar.</w:t>
      </w:r>
    </w:p>
    <w:p w:rsidR="00D43A24" w:rsidRPr="00207789" w:rsidRDefault="00D43A24" w:rsidP="002C63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3A24" w:rsidRPr="00207789" w:rsidRDefault="00D43A24" w:rsidP="002C63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07789">
        <w:rPr>
          <w:rFonts w:ascii="Arial" w:hAnsi="Arial" w:cs="Arial"/>
          <w:b/>
          <w:bCs/>
          <w:sz w:val="24"/>
          <w:szCs w:val="24"/>
        </w:rPr>
        <w:t>Upisi</w:t>
      </w:r>
    </w:p>
    <w:p w:rsidR="00D43A24" w:rsidRPr="00207789" w:rsidRDefault="00D43A24" w:rsidP="002C63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43A24" w:rsidRDefault="00A31A79" w:rsidP="002C63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32" type="#_x0000_t75" style="width:198.75pt;height:112.5pt">
            <v:imagedata r:id="rId14" o:title=""/>
          </v:shape>
        </w:pict>
      </w:r>
      <w:r w:rsidR="00D43A24" w:rsidRPr="00207789">
        <w:rPr>
          <w:rFonts w:ascii="Arial" w:hAnsi="Arial" w:cs="Arial"/>
          <w:sz w:val="24"/>
          <w:szCs w:val="24"/>
        </w:rPr>
        <w:t>Kandidati se mogu upisati samo na studijski program za koji su u sustavu NISpVU nakon objave konačnih rang-lista ostvarili pravo upisa i dobili upisni broj. Upisni broj obvezuje kandidata da se upiše na taj studijski program.</w:t>
      </w:r>
    </w:p>
    <w:p w:rsidR="00D43A24" w:rsidRPr="00207789" w:rsidRDefault="00D43A24" w:rsidP="002C63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3A24" w:rsidRPr="00207789" w:rsidRDefault="00D43A24" w:rsidP="002C63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6CC3" w:rsidRDefault="00666CC3" w:rsidP="00660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66CC3" w:rsidRDefault="00666CC3" w:rsidP="00660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66CC3" w:rsidRDefault="00666CC3" w:rsidP="00660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66CC3" w:rsidRDefault="00666CC3" w:rsidP="00660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66CC3" w:rsidRDefault="00666CC3" w:rsidP="00660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66CC3" w:rsidRDefault="00666CC3" w:rsidP="00660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43A24" w:rsidRDefault="00D43A24" w:rsidP="00660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Pr="00660C40">
        <w:rPr>
          <w:rFonts w:ascii="Arial" w:hAnsi="Arial" w:cs="Arial"/>
          <w:b/>
          <w:bCs/>
          <w:sz w:val="24"/>
          <w:szCs w:val="24"/>
        </w:rPr>
        <w:t>ravo prednosti</w:t>
      </w:r>
      <w:r w:rsidRPr="00660C40">
        <w:rPr>
          <w:rFonts w:ascii="Arial" w:hAnsi="Arial" w:cs="Arial"/>
          <w:sz w:val="40"/>
          <w:szCs w:val="40"/>
        </w:rPr>
        <w:t xml:space="preserve"> </w:t>
      </w:r>
    </w:p>
    <w:p w:rsidR="00D43A24" w:rsidRDefault="00D43A24" w:rsidP="00660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C40">
        <w:rPr>
          <w:rFonts w:ascii="Arial" w:hAnsi="Arial" w:cs="Arial"/>
          <w:sz w:val="24"/>
          <w:szCs w:val="24"/>
        </w:rPr>
        <w:t>pri upisu na visoka učilišta, pod uvjetom da prijeđu razredbeni prag, imaju:</w:t>
      </w:r>
    </w:p>
    <w:p w:rsidR="00D43A24" w:rsidRPr="00660C40" w:rsidRDefault="00D43A24" w:rsidP="00660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3A24" w:rsidRPr="00660C40" w:rsidRDefault="00D43A24" w:rsidP="00660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C40">
        <w:rPr>
          <w:rFonts w:ascii="Arial" w:hAnsi="Arial" w:cs="Arial"/>
          <w:sz w:val="24"/>
          <w:szCs w:val="24"/>
        </w:rPr>
        <w:t xml:space="preserve">1. </w:t>
      </w:r>
      <w:r w:rsidRPr="00660C40">
        <w:rPr>
          <w:rFonts w:ascii="Arial" w:hAnsi="Arial" w:cs="Arial"/>
          <w:b/>
          <w:bCs/>
          <w:sz w:val="24"/>
          <w:szCs w:val="24"/>
        </w:rPr>
        <w:t xml:space="preserve">hrvatski branitelji </w:t>
      </w:r>
      <w:r w:rsidRPr="00660C40">
        <w:rPr>
          <w:rFonts w:ascii="Arial" w:hAnsi="Arial" w:cs="Arial"/>
          <w:sz w:val="24"/>
          <w:szCs w:val="24"/>
        </w:rPr>
        <w:t>iz Domovinskoga rata</w:t>
      </w:r>
    </w:p>
    <w:p w:rsidR="00D43A24" w:rsidRPr="00660C40" w:rsidRDefault="00D43A24" w:rsidP="00660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C40">
        <w:rPr>
          <w:rFonts w:ascii="Arial" w:hAnsi="Arial" w:cs="Arial"/>
          <w:sz w:val="24"/>
          <w:szCs w:val="24"/>
        </w:rPr>
        <w:t xml:space="preserve">2. </w:t>
      </w:r>
      <w:r w:rsidRPr="00660C40">
        <w:rPr>
          <w:rFonts w:ascii="Arial" w:hAnsi="Arial" w:cs="Arial"/>
          <w:b/>
          <w:bCs/>
          <w:sz w:val="24"/>
          <w:szCs w:val="24"/>
        </w:rPr>
        <w:t xml:space="preserve">hrvatski ratni vojni invalidi </w:t>
      </w:r>
      <w:r w:rsidRPr="00660C40">
        <w:rPr>
          <w:rFonts w:ascii="Arial" w:hAnsi="Arial" w:cs="Arial"/>
          <w:sz w:val="24"/>
          <w:szCs w:val="24"/>
        </w:rPr>
        <w:t>iz Domovinskoga rata</w:t>
      </w:r>
    </w:p>
    <w:p w:rsidR="00D43A24" w:rsidRPr="00660C40" w:rsidRDefault="00D43A24" w:rsidP="00660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C40">
        <w:rPr>
          <w:rFonts w:ascii="Arial" w:hAnsi="Arial" w:cs="Arial"/>
          <w:sz w:val="24"/>
          <w:szCs w:val="24"/>
        </w:rPr>
        <w:t xml:space="preserve">3. </w:t>
      </w:r>
      <w:r w:rsidRPr="00660C40">
        <w:rPr>
          <w:rFonts w:ascii="Arial" w:hAnsi="Arial" w:cs="Arial"/>
          <w:b/>
          <w:bCs/>
          <w:sz w:val="24"/>
          <w:szCs w:val="24"/>
        </w:rPr>
        <w:t xml:space="preserve">djeca </w:t>
      </w:r>
      <w:r w:rsidRPr="00660C40">
        <w:rPr>
          <w:rFonts w:ascii="Arial" w:hAnsi="Arial" w:cs="Arial"/>
          <w:sz w:val="24"/>
          <w:szCs w:val="24"/>
        </w:rPr>
        <w:t>smrtno stradalih branitelja iz Domovinskoga rata</w:t>
      </w:r>
    </w:p>
    <w:p w:rsidR="00D43A24" w:rsidRPr="00660C40" w:rsidRDefault="00D43A24" w:rsidP="00660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C40">
        <w:rPr>
          <w:rFonts w:ascii="Arial" w:hAnsi="Arial" w:cs="Arial"/>
          <w:sz w:val="24"/>
          <w:szCs w:val="24"/>
        </w:rPr>
        <w:t xml:space="preserve">4. </w:t>
      </w:r>
      <w:r w:rsidRPr="00660C40">
        <w:rPr>
          <w:rFonts w:ascii="Arial" w:hAnsi="Arial" w:cs="Arial"/>
          <w:b/>
          <w:bCs/>
          <w:sz w:val="24"/>
          <w:szCs w:val="24"/>
        </w:rPr>
        <w:t xml:space="preserve">djeca </w:t>
      </w:r>
      <w:r w:rsidRPr="00660C40">
        <w:rPr>
          <w:rFonts w:ascii="Arial" w:hAnsi="Arial" w:cs="Arial"/>
          <w:sz w:val="24"/>
          <w:szCs w:val="24"/>
        </w:rPr>
        <w:t>stopostotnih hrvatskih ratnih vojnih invalida iz Domovinskoga rata prve</w:t>
      </w:r>
      <w:r>
        <w:rPr>
          <w:rFonts w:ascii="Arial" w:hAnsi="Arial" w:cs="Arial"/>
          <w:sz w:val="24"/>
          <w:szCs w:val="24"/>
        </w:rPr>
        <w:t xml:space="preserve"> </w:t>
      </w:r>
      <w:r w:rsidRPr="00660C40">
        <w:rPr>
          <w:rFonts w:ascii="Arial" w:hAnsi="Arial" w:cs="Arial"/>
          <w:sz w:val="24"/>
          <w:szCs w:val="24"/>
        </w:rPr>
        <w:t>skupine</w:t>
      </w:r>
    </w:p>
    <w:p w:rsidR="00D43A24" w:rsidRDefault="00D43A24" w:rsidP="00660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660C40">
        <w:rPr>
          <w:rFonts w:ascii="Arial" w:hAnsi="Arial" w:cs="Arial"/>
          <w:sz w:val="24"/>
          <w:szCs w:val="24"/>
        </w:rPr>
        <w:t xml:space="preserve">5. </w:t>
      </w:r>
      <w:r w:rsidRPr="00660C40">
        <w:rPr>
          <w:rFonts w:ascii="Arial" w:hAnsi="Arial" w:cs="Arial"/>
          <w:b/>
          <w:bCs/>
          <w:sz w:val="24"/>
          <w:szCs w:val="24"/>
        </w:rPr>
        <w:t xml:space="preserve">djeca </w:t>
      </w:r>
      <w:r w:rsidRPr="00660C40">
        <w:rPr>
          <w:rFonts w:ascii="Arial" w:hAnsi="Arial" w:cs="Arial"/>
          <w:sz w:val="24"/>
          <w:szCs w:val="24"/>
        </w:rPr>
        <w:t>zatočenih ili nestalih branitelja iz Domovinskoga rata (prema čl. 147</w:t>
      </w:r>
      <w:r w:rsidR="00CE67CC">
        <w:rPr>
          <w:rFonts w:ascii="Arial" w:hAnsi="Arial" w:cs="Arial"/>
          <w:sz w:val="24"/>
          <w:szCs w:val="24"/>
        </w:rPr>
        <w:t xml:space="preserve"> </w:t>
      </w:r>
      <w:r w:rsidRPr="00660C40">
        <w:rPr>
          <w:rFonts w:ascii="Arial" w:hAnsi="Arial" w:cs="Arial"/>
          <w:i/>
          <w:iCs/>
          <w:sz w:val="24"/>
          <w:szCs w:val="24"/>
        </w:rPr>
        <w:t>Zakona o pravima hrvatskih branitelja iz Domovinskoga rata i članova njihovih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660C40">
        <w:rPr>
          <w:rFonts w:ascii="Arial" w:hAnsi="Arial" w:cs="Arial"/>
          <w:i/>
          <w:iCs/>
          <w:sz w:val="24"/>
          <w:szCs w:val="24"/>
        </w:rPr>
        <w:t xml:space="preserve">obitelji, </w:t>
      </w:r>
    </w:p>
    <w:p w:rsidR="00D43A24" w:rsidRDefault="00D43A24" w:rsidP="00660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D43A24" w:rsidRDefault="00D43A24" w:rsidP="00660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D43A24" w:rsidRDefault="00D43A24" w:rsidP="00660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3A24" w:rsidRPr="00660C40" w:rsidRDefault="00D43A24" w:rsidP="00660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C40">
        <w:rPr>
          <w:rFonts w:ascii="Arial" w:hAnsi="Arial" w:cs="Arial"/>
          <w:sz w:val="24"/>
          <w:szCs w:val="24"/>
        </w:rPr>
        <w:t xml:space="preserve">Sukladno članku 48. b. </w:t>
      </w:r>
      <w:r w:rsidRPr="00660C40">
        <w:rPr>
          <w:rFonts w:ascii="Arial" w:hAnsi="Arial" w:cs="Arial"/>
          <w:i/>
          <w:iCs/>
          <w:sz w:val="24"/>
          <w:szCs w:val="24"/>
        </w:rPr>
        <w:t xml:space="preserve">Zakona o zaštiti vojnih i civilnih invalida </w:t>
      </w:r>
      <w:r w:rsidRPr="00660C40">
        <w:rPr>
          <w:rFonts w:ascii="Arial" w:hAnsi="Arial" w:cs="Arial"/>
          <w:sz w:val="24"/>
          <w:szCs w:val="24"/>
        </w:rPr>
        <w:t>pravo prednosti pri</w:t>
      </w:r>
      <w:r>
        <w:rPr>
          <w:rFonts w:ascii="Arial" w:hAnsi="Arial" w:cs="Arial"/>
          <w:sz w:val="24"/>
          <w:szCs w:val="24"/>
        </w:rPr>
        <w:t xml:space="preserve"> </w:t>
      </w:r>
      <w:r w:rsidRPr="00660C40">
        <w:rPr>
          <w:rFonts w:ascii="Arial" w:hAnsi="Arial" w:cs="Arial"/>
          <w:sz w:val="24"/>
          <w:szCs w:val="24"/>
        </w:rPr>
        <w:t>upisu na visoka učilišta, pod uvjetom da prijeđu razredbeni prag imaju:</w:t>
      </w:r>
    </w:p>
    <w:p w:rsidR="00D43A24" w:rsidRPr="00660C40" w:rsidRDefault="00D43A24" w:rsidP="00660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C40">
        <w:rPr>
          <w:rFonts w:ascii="Arial" w:hAnsi="Arial" w:cs="Arial"/>
          <w:sz w:val="24"/>
          <w:szCs w:val="24"/>
        </w:rPr>
        <w:t>1. djeca osoba poginulih, umrlih ili nestalih pod okolnostima iz čl. 6., 7., 8. Zakona</w:t>
      </w:r>
    </w:p>
    <w:p w:rsidR="00D43A24" w:rsidRPr="007D7DE4" w:rsidRDefault="00D43A24" w:rsidP="00660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C40">
        <w:rPr>
          <w:rFonts w:ascii="Arial" w:hAnsi="Arial" w:cs="Arial"/>
          <w:sz w:val="24"/>
          <w:szCs w:val="24"/>
        </w:rPr>
        <w:t xml:space="preserve">2. djeca civilni invalidi rata čije je oštećenje organizma nastalo </w:t>
      </w:r>
      <w:r w:rsidRPr="007D7DE4">
        <w:rPr>
          <w:rFonts w:ascii="Arial" w:hAnsi="Arial" w:cs="Arial"/>
          <w:sz w:val="24"/>
          <w:szCs w:val="24"/>
        </w:rPr>
        <w:t>pod</w:t>
      </w:r>
      <w:r w:rsidR="007D7DE4">
        <w:rPr>
          <w:rFonts w:ascii="Arial" w:hAnsi="Arial" w:cs="Arial"/>
          <w:sz w:val="24"/>
          <w:szCs w:val="24"/>
        </w:rPr>
        <w:t xml:space="preserve"> </w:t>
      </w:r>
      <w:r w:rsidR="007D7DE4" w:rsidRPr="007D7DE4">
        <w:rPr>
          <w:rFonts w:ascii="Arial" w:hAnsi="Arial" w:cs="Arial"/>
          <w:sz w:val="21"/>
          <w:szCs w:val="21"/>
        </w:rPr>
        <w:t>okolnostima iz čl. 8. Zakona o zaštiti vojnih i civilnih invalida</w:t>
      </w:r>
      <w:r w:rsidRPr="007D7DE4">
        <w:rPr>
          <w:rFonts w:ascii="Arial" w:hAnsi="Arial" w:cs="Arial"/>
          <w:sz w:val="24"/>
          <w:szCs w:val="24"/>
        </w:rPr>
        <w:t xml:space="preserve"> </w:t>
      </w:r>
    </w:p>
    <w:p w:rsidR="00D43A24" w:rsidRDefault="00D43A24" w:rsidP="006D03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C40">
        <w:rPr>
          <w:rFonts w:ascii="Arial" w:hAnsi="Arial" w:cs="Arial"/>
          <w:sz w:val="24"/>
          <w:szCs w:val="24"/>
        </w:rPr>
        <w:t>3. djeca mirnodopskih vojnih i civilnih invalida rata prve skupine sa okolnostima</w:t>
      </w:r>
      <w:r w:rsidR="00FE46B8">
        <w:rPr>
          <w:rFonts w:ascii="Arial" w:hAnsi="Arial" w:cs="Arial"/>
          <w:sz w:val="24"/>
          <w:szCs w:val="24"/>
        </w:rPr>
        <w:t xml:space="preserve"> </w:t>
      </w:r>
      <w:r w:rsidRPr="00660C40">
        <w:rPr>
          <w:rFonts w:ascii="Arial" w:hAnsi="Arial" w:cs="Arial"/>
          <w:sz w:val="24"/>
          <w:szCs w:val="24"/>
        </w:rPr>
        <w:t xml:space="preserve">iz čl. 8. Zakona </w:t>
      </w:r>
      <w:r w:rsidR="00A31A79">
        <w:rPr>
          <w:rFonts w:ascii="Arial" w:hAnsi="Arial" w:cs="Arial"/>
          <w:sz w:val="24"/>
          <w:szCs w:val="24"/>
        </w:rPr>
        <w:t>sto</w:t>
      </w:r>
      <w:bookmarkStart w:id="0" w:name="_GoBack"/>
      <w:bookmarkEnd w:id="0"/>
      <w:r w:rsidR="004074EA">
        <w:rPr>
          <w:rFonts w:ascii="Arial" w:hAnsi="Arial" w:cs="Arial"/>
          <w:sz w:val="24"/>
          <w:szCs w:val="24"/>
        </w:rPr>
        <w:t>post</w:t>
      </w:r>
      <w:r w:rsidRPr="00660C40">
        <w:rPr>
          <w:rFonts w:ascii="Arial" w:hAnsi="Arial" w:cs="Arial"/>
          <w:sz w:val="24"/>
          <w:szCs w:val="24"/>
        </w:rPr>
        <w:t>otnim</w:t>
      </w:r>
      <w:r>
        <w:rPr>
          <w:rFonts w:ascii="Arial" w:hAnsi="Arial" w:cs="Arial"/>
          <w:sz w:val="24"/>
          <w:szCs w:val="24"/>
        </w:rPr>
        <w:t xml:space="preserve"> </w:t>
      </w:r>
      <w:r w:rsidRPr="00660C40">
        <w:rPr>
          <w:rFonts w:ascii="Arial" w:hAnsi="Arial" w:cs="Arial"/>
          <w:sz w:val="24"/>
          <w:szCs w:val="24"/>
        </w:rPr>
        <w:t xml:space="preserve">oštećenjem organizma čije je oštećenje organizma nastalo </w:t>
      </w:r>
      <w:r>
        <w:rPr>
          <w:rFonts w:ascii="Arial" w:hAnsi="Arial" w:cs="Arial"/>
          <w:sz w:val="24"/>
          <w:szCs w:val="24"/>
        </w:rPr>
        <w:t xml:space="preserve"> </w:t>
      </w:r>
      <w:r w:rsidRPr="00660C40">
        <w:rPr>
          <w:rFonts w:ascii="Arial" w:hAnsi="Arial" w:cs="Arial"/>
          <w:sz w:val="24"/>
          <w:szCs w:val="24"/>
        </w:rPr>
        <w:t>pod okolnostima</w:t>
      </w:r>
      <w:r>
        <w:rPr>
          <w:rFonts w:ascii="Arial" w:hAnsi="Arial" w:cs="Arial"/>
          <w:sz w:val="24"/>
          <w:szCs w:val="24"/>
        </w:rPr>
        <w:t xml:space="preserve"> </w:t>
      </w:r>
      <w:r w:rsidRPr="00660C40">
        <w:rPr>
          <w:rFonts w:ascii="Arial" w:hAnsi="Arial" w:cs="Arial"/>
          <w:sz w:val="24"/>
          <w:szCs w:val="24"/>
        </w:rPr>
        <w:t xml:space="preserve">iz čl. 6., 7., i 8. Zakona. </w:t>
      </w:r>
    </w:p>
    <w:p w:rsidR="00D43A24" w:rsidRDefault="00D43A24" w:rsidP="006D03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074EA" w:rsidRDefault="00D43A24" w:rsidP="006D03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Navedenim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kategorijama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u</w:t>
      </w:r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>č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enika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omogu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>ć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uje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se</w:t>
      </w:r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upis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na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studijske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programe</w:t>
      </w:r>
      <w:proofErr w:type="spellEnd"/>
      <w:proofErr w:type="gramStart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>,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bez</w:t>
      </w:r>
      <w:proofErr w:type="spellEnd"/>
      <w:proofErr w:type="gram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obzira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na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polo</w:t>
      </w:r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>ž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aj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na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rang</w:t>
      </w:r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>-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listi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,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ukoliko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polo</w:t>
      </w:r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>ž</w:t>
      </w:r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e</w:t>
      </w:r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sve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ispite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dr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>ž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avne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mature</w:t>
      </w:r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koji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su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obvezan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uvjet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za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upis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na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pojedine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studijske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programe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,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prije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>đ</w:t>
      </w:r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u</w:t>
      </w:r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bodovni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prag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tamo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gdje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je</w:t>
      </w:r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postavljen</w:t>
      </w:r>
      <w:proofErr w:type="spellEnd"/>
      <w:r w:rsidR="004074EA">
        <w:rPr>
          <w:rFonts w:ascii="Arial" w:hAnsi="Arial" w:cs="Arial"/>
          <w:b/>
          <w:bCs/>
          <w:sz w:val="24"/>
          <w:szCs w:val="24"/>
          <w:lang w:val="en-US" w:eastAsia="en-US"/>
        </w:rPr>
        <w:t>,</w:t>
      </w:r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te</w:t>
      </w:r>
      <w:proofErr w:type="spellEnd"/>
    </w:p>
    <w:p w:rsidR="00D43A24" w:rsidRPr="00F303EE" w:rsidRDefault="00D43A24" w:rsidP="006D03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proofErr w:type="gram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tamo</w:t>
      </w:r>
      <w:proofErr w:type="spellEnd"/>
      <w:proofErr w:type="gram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gdje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je</w:t>
      </w:r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to</w:t>
      </w:r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potrebno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,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zadovolje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preduvjet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="00CE67CC">
        <w:rPr>
          <w:rFonts w:ascii="Arial" w:hAnsi="Arial" w:cs="Arial"/>
          <w:b/>
          <w:bCs/>
          <w:sz w:val="24"/>
          <w:szCs w:val="24"/>
          <w:lang w:val="en-US" w:eastAsia="en-US"/>
        </w:rPr>
        <w:t>i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polo</w:t>
      </w:r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>ž</w:t>
      </w:r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e</w:t>
      </w:r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dodatne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provjere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posebnih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znanja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,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vje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>š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tina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i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sposobnosti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koje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propisuje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visoko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u</w:t>
      </w:r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>č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ili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>š</w:t>
      </w:r>
      <w:proofErr w:type="spellStart"/>
      <w:r w:rsidRPr="006D0307">
        <w:rPr>
          <w:rFonts w:ascii="Arial" w:hAnsi="Arial" w:cs="Arial"/>
          <w:b/>
          <w:bCs/>
          <w:sz w:val="24"/>
          <w:szCs w:val="24"/>
          <w:lang w:val="en-US" w:eastAsia="en-US"/>
        </w:rPr>
        <w:t>te</w:t>
      </w:r>
      <w:proofErr w:type="spellEnd"/>
      <w:r w:rsidRPr="00F303EE">
        <w:rPr>
          <w:rFonts w:ascii="Arial" w:hAnsi="Arial" w:cs="Arial"/>
          <w:b/>
          <w:bCs/>
          <w:sz w:val="24"/>
          <w:szCs w:val="24"/>
          <w:lang w:eastAsia="en-US"/>
        </w:rPr>
        <w:t>.</w:t>
      </w:r>
    </w:p>
    <w:p w:rsidR="00D43A24" w:rsidRPr="00F303EE" w:rsidRDefault="00D43A24" w:rsidP="006D03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D43A24" w:rsidRDefault="00D43A24" w:rsidP="00660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C40">
        <w:rPr>
          <w:rFonts w:ascii="Arial" w:hAnsi="Arial" w:cs="Arial"/>
          <w:sz w:val="24"/>
          <w:szCs w:val="24"/>
        </w:rPr>
        <w:t>Također, pojedina visoka učilišta pravo prednosti pri upisu na visoka učilišta daju</w:t>
      </w:r>
      <w:r>
        <w:rPr>
          <w:rFonts w:ascii="Arial" w:hAnsi="Arial" w:cs="Arial"/>
          <w:sz w:val="24"/>
          <w:szCs w:val="24"/>
        </w:rPr>
        <w:t xml:space="preserve"> </w:t>
      </w:r>
      <w:r w:rsidRPr="00660C40">
        <w:rPr>
          <w:rFonts w:ascii="Arial" w:hAnsi="Arial" w:cs="Arial"/>
          <w:sz w:val="24"/>
          <w:szCs w:val="24"/>
        </w:rPr>
        <w:t>i učenicima sa šezdesetpostotnim i većim tjelesnim oštećenjem (invaliditetom),</w:t>
      </w:r>
      <w:r w:rsidR="007D7DE4">
        <w:rPr>
          <w:rFonts w:ascii="Arial" w:hAnsi="Arial" w:cs="Arial"/>
          <w:sz w:val="24"/>
          <w:szCs w:val="24"/>
        </w:rPr>
        <w:t xml:space="preserve"> </w:t>
      </w:r>
      <w:r w:rsidRPr="00660C40">
        <w:rPr>
          <w:rFonts w:ascii="Arial" w:hAnsi="Arial" w:cs="Arial"/>
          <w:sz w:val="24"/>
          <w:szCs w:val="24"/>
        </w:rPr>
        <w:t>pod uvjetom da prijeđu razredbeni prag.</w:t>
      </w:r>
    </w:p>
    <w:p w:rsidR="00D43A24" w:rsidRPr="00987978" w:rsidRDefault="00D43A24" w:rsidP="00660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87978">
        <w:rPr>
          <w:rFonts w:ascii="Arial" w:hAnsi="Arial" w:cs="Arial"/>
          <w:sz w:val="24"/>
          <w:szCs w:val="24"/>
        </w:rPr>
        <w:t xml:space="preserve">Pripadnost navedenim kategorijama dokazuje i dokumentacijom od nadležnih ureda( pročitati </w:t>
      </w:r>
      <w:r w:rsidR="00CE67CC">
        <w:rPr>
          <w:rFonts w:ascii="Arial" w:hAnsi="Arial" w:cs="Arial"/>
          <w:sz w:val="24"/>
          <w:szCs w:val="24"/>
        </w:rPr>
        <w:t>na stranici www.studij.hr</w:t>
      </w:r>
      <w:r w:rsidRPr="0098797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D43A24" w:rsidRDefault="00D43A24" w:rsidP="00660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C40">
        <w:rPr>
          <w:rFonts w:ascii="Arial" w:hAnsi="Arial" w:cs="Arial"/>
          <w:sz w:val="24"/>
          <w:szCs w:val="24"/>
        </w:rPr>
        <w:t xml:space="preserve">Navedeni dokazi (u izvorniku ili ovjerenoj preslici) </w:t>
      </w:r>
      <w:r w:rsidRPr="00660C40">
        <w:rPr>
          <w:rFonts w:ascii="Arial" w:hAnsi="Arial" w:cs="Arial"/>
          <w:b/>
          <w:bCs/>
          <w:sz w:val="24"/>
          <w:szCs w:val="24"/>
        </w:rPr>
        <w:t>moraju biti izdani u Republici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60C40">
        <w:rPr>
          <w:rFonts w:ascii="Arial" w:hAnsi="Arial" w:cs="Arial"/>
          <w:b/>
          <w:bCs/>
          <w:sz w:val="24"/>
          <w:szCs w:val="24"/>
        </w:rPr>
        <w:t xml:space="preserve">Hrvatskoj </w:t>
      </w:r>
      <w:r w:rsidRPr="00660C40">
        <w:rPr>
          <w:rFonts w:ascii="Arial" w:hAnsi="Arial" w:cs="Arial"/>
          <w:sz w:val="24"/>
          <w:szCs w:val="24"/>
        </w:rPr>
        <w:t xml:space="preserve">i dostavljaju se najkasnije do roka navedenoga u </w:t>
      </w:r>
      <w:r w:rsidRPr="00660C40">
        <w:rPr>
          <w:rFonts w:ascii="Arial" w:hAnsi="Arial" w:cs="Arial"/>
          <w:i/>
          <w:iCs/>
          <w:sz w:val="24"/>
          <w:szCs w:val="24"/>
        </w:rPr>
        <w:t>Kalendaru</w:t>
      </w:r>
      <w:r>
        <w:rPr>
          <w:rFonts w:ascii="Arial" w:hAnsi="Arial" w:cs="Arial"/>
          <w:i/>
          <w:iCs/>
          <w:sz w:val="24"/>
          <w:szCs w:val="24"/>
        </w:rPr>
        <w:t>( do</w:t>
      </w:r>
      <w:r w:rsidR="001A0FCE" w:rsidRPr="00EF597C">
        <w:rPr>
          <w:rFonts w:ascii="Arial" w:hAnsi="Arial" w:cs="Arial"/>
          <w:i/>
          <w:iCs/>
          <w:color w:val="C00000"/>
          <w:sz w:val="24"/>
          <w:szCs w:val="24"/>
        </w:rPr>
        <w:t>.7</w:t>
      </w:r>
      <w:r w:rsidRPr="00EF597C">
        <w:rPr>
          <w:rFonts w:ascii="Arial" w:hAnsi="Arial" w:cs="Arial"/>
          <w:i/>
          <w:iCs/>
          <w:color w:val="C00000"/>
          <w:sz w:val="24"/>
          <w:szCs w:val="24"/>
        </w:rPr>
        <w:t>.201</w:t>
      </w:r>
      <w:r w:rsidR="00666CC3" w:rsidRPr="00EF597C">
        <w:rPr>
          <w:rFonts w:ascii="Arial" w:hAnsi="Arial" w:cs="Arial"/>
          <w:i/>
          <w:iCs/>
          <w:color w:val="C00000"/>
          <w:sz w:val="24"/>
          <w:szCs w:val="24"/>
        </w:rPr>
        <w:t>8</w:t>
      </w:r>
      <w:r w:rsidRPr="00EF597C">
        <w:rPr>
          <w:rFonts w:ascii="Arial" w:hAnsi="Arial" w:cs="Arial"/>
          <w:i/>
          <w:iCs/>
          <w:color w:val="C00000"/>
          <w:sz w:val="24"/>
          <w:szCs w:val="24"/>
        </w:rPr>
        <w:t>.</w:t>
      </w:r>
      <w:r w:rsidR="00C92569">
        <w:rPr>
          <w:rFonts w:ascii="Arial" w:hAnsi="Arial" w:cs="Arial"/>
          <w:i/>
          <w:iCs/>
          <w:color w:val="FF0000"/>
          <w:sz w:val="24"/>
          <w:szCs w:val="24"/>
        </w:rPr>
        <w:t xml:space="preserve">? </w:t>
      </w:r>
      <w:r>
        <w:rPr>
          <w:rFonts w:ascii="Arial" w:hAnsi="Arial" w:cs="Arial"/>
          <w:i/>
          <w:iCs/>
          <w:sz w:val="24"/>
          <w:szCs w:val="24"/>
        </w:rPr>
        <w:t>god.za ljetni upisni rok)</w:t>
      </w:r>
      <w:r w:rsidRPr="00660C40">
        <w:rPr>
          <w:rFonts w:ascii="Arial" w:hAnsi="Arial" w:cs="Arial"/>
          <w:sz w:val="24"/>
          <w:szCs w:val="24"/>
        </w:rPr>
        <w:t>, zasebno</w:t>
      </w:r>
      <w:r>
        <w:rPr>
          <w:rFonts w:ascii="Arial" w:hAnsi="Arial" w:cs="Arial"/>
          <w:sz w:val="24"/>
          <w:szCs w:val="24"/>
        </w:rPr>
        <w:t xml:space="preserve"> </w:t>
      </w:r>
      <w:r w:rsidRPr="00660C40">
        <w:rPr>
          <w:rFonts w:ascii="Arial" w:hAnsi="Arial" w:cs="Arial"/>
          <w:sz w:val="24"/>
          <w:szCs w:val="24"/>
        </w:rPr>
        <w:t xml:space="preserve">za svaki upisni rok, </w:t>
      </w:r>
      <w:r w:rsidRPr="00660C40">
        <w:rPr>
          <w:rFonts w:ascii="Arial" w:hAnsi="Arial" w:cs="Arial"/>
          <w:b/>
          <w:bCs/>
          <w:sz w:val="24"/>
          <w:szCs w:val="24"/>
        </w:rPr>
        <w:t>isključivo preporučenom poštom</w:t>
      </w:r>
      <w:r w:rsidRPr="00660C40">
        <w:rPr>
          <w:rFonts w:ascii="Arial" w:hAnsi="Arial" w:cs="Arial"/>
          <w:sz w:val="24"/>
          <w:szCs w:val="24"/>
        </w:rPr>
        <w:t>.</w:t>
      </w:r>
    </w:p>
    <w:p w:rsidR="00D43A24" w:rsidRPr="00660C40" w:rsidRDefault="00D43A24" w:rsidP="00660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43A24" w:rsidRDefault="00D43A24" w:rsidP="00660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60C40">
        <w:rPr>
          <w:rFonts w:ascii="Arial" w:hAnsi="Arial" w:cs="Arial"/>
          <w:b/>
          <w:bCs/>
          <w:sz w:val="24"/>
          <w:szCs w:val="24"/>
        </w:rPr>
        <w:t>Dokazi o pravu prednosti šalju se na sljedeću adresu:</w:t>
      </w:r>
    </w:p>
    <w:p w:rsidR="00D43A24" w:rsidRPr="00660C40" w:rsidRDefault="00D43A24" w:rsidP="00660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660C40">
        <w:rPr>
          <w:rFonts w:ascii="Arial" w:hAnsi="Arial" w:cs="Arial"/>
          <w:b/>
          <w:bCs/>
          <w:i/>
          <w:iCs/>
          <w:sz w:val="24"/>
          <w:szCs w:val="24"/>
        </w:rPr>
        <w:t>Agencija za znanost i</w:t>
      </w:r>
      <w:r w:rsidR="00FE46B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660C40">
        <w:rPr>
          <w:rFonts w:ascii="Arial" w:hAnsi="Arial" w:cs="Arial"/>
          <w:b/>
          <w:bCs/>
          <w:i/>
          <w:iCs/>
          <w:sz w:val="24"/>
          <w:szCs w:val="24"/>
        </w:rPr>
        <w:t>visoko obrazovanje, Sredi</w:t>
      </w:r>
      <w:r w:rsidRPr="00660C40">
        <w:rPr>
          <w:rFonts w:ascii="Arial" w:hAnsi="Arial" w:cs="Arial"/>
          <w:b/>
          <w:bCs/>
          <w:sz w:val="24"/>
          <w:szCs w:val="24"/>
        </w:rPr>
        <w:t>š</w:t>
      </w:r>
      <w:r w:rsidRPr="00660C40">
        <w:rPr>
          <w:rFonts w:ascii="Arial" w:hAnsi="Arial" w:cs="Arial"/>
          <w:b/>
          <w:bCs/>
          <w:i/>
          <w:iCs/>
          <w:sz w:val="24"/>
          <w:szCs w:val="24"/>
        </w:rPr>
        <w:t xml:space="preserve">nji prijavni ured, </w:t>
      </w:r>
      <w:r w:rsidRPr="00660C40">
        <w:rPr>
          <w:rFonts w:ascii="Arial" w:hAnsi="Arial" w:cs="Arial"/>
          <w:b/>
          <w:bCs/>
          <w:sz w:val="24"/>
          <w:szCs w:val="24"/>
        </w:rPr>
        <w:t>Donje Svetice 38, 10000 Zagreb.</w:t>
      </w:r>
    </w:p>
    <w:sectPr w:rsidR="00D43A24" w:rsidRPr="00660C40" w:rsidSect="00207789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7EE7"/>
    <w:multiLevelType w:val="multilevel"/>
    <w:tmpl w:val="7EE4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604E9"/>
    <w:multiLevelType w:val="multilevel"/>
    <w:tmpl w:val="1A7E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5FB7C9C"/>
    <w:multiLevelType w:val="multilevel"/>
    <w:tmpl w:val="607CE89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E9C6E7F"/>
    <w:multiLevelType w:val="multilevel"/>
    <w:tmpl w:val="9A60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10E457E"/>
    <w:multiLevelType w:val="multilevel"/>
    <w:tmpl w:val="66CA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7CB32DF"/>
    <w:multiLevelType w:val="multilevel"/>
    <w:tmpl w:val="8D2E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5DD4881"/>
    <w:multiLevelType w:val="multilevel"/>
    <w:tmpl w:val="8666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5E3288D"/>
    <w:multiLevelType w:val="multilevel"/>
    <w:tmpl w:val="C2B8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2D807F7"/>
    <w:multiLevelType w:val="multilevel"/>
    <w:tmpl w:val="EA58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9B5620A"/>
    <w:multiLevelType w:val="multilevel"/>
    <w:tmpl w:val="B97E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EB53F03"/>
    <w:multiLevelType w:val="multilevel"/>
    <w:tmpl w:val="1068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8C3"/>
    <w:rsid w:val="00011306"/>
    <w:rsid w:val="00042BD0"/>
    <w:rsid w:val="0004350E"/>
    <w:rsid w:val="00060389"/>
    <w:rsid w:val="00065687"/>
    <w:rsid w:val="00093D82"/>
    <w:rsid w:val="00097F15"/>
    <w:rsid w:val="000C0A54"/>
    <w:rsid w:val="000C6C53"/>
    <w:rsid w:val="000E37C1"/>
    <w:rsid w:val="000F3A31"/>
    <w:rsid w:val="00101A1A"/>
    <w:rsid w:val="001027DF"/>
    <w:rsid w:val="001068ED"/>
    <w:rsid w:val="0011104A"/>
    <w:rsid w:val="00114F32"/>
    <w:rsid w:val="00127FD5"/>
    <w:rsid w:val="0015529B"/>
    <w:rsid w:val="00161D19"/>
    <w:rsid w:val="0017769A"/>
    <w:rsid w:val="001810F4"/>
    <w:rsid w:val="0019758E"/>
    <w:rsid w:val="001A0FCE"/>
    <w:rsid w:val="001A1BA3"/>
    <w:rsid w:val="001A2971"/>
    <w:rsid w:val="001A2E46"/>
    <w:rsid w:val="001A702D"/>
    <w:rsid w:val="001C0D82"/>
    <w:rsid w:val="001D249F"/>
    <w:rsid w:val="001E0BE0"/>
    <w:rsid w:val="001E6BF1"/>
    <w:rsid w:val="001F4F30"/>
    <w:rsid w:val="00207789"/>
    <w:rsid w:val="002203CA"/>
    <w:rsid w:val="00230677"/>
    <w:rsid w:val="00233CF7"/>
    <w:rsid w:val="00234462"/>
    <w:rsid w:val="00246C23"/>
    <w:rsid w:val="00251074"/>
    <w:rsid w:val="00260192"/>
    <w:rsid w:val="00264201"/>
    <w:rsid w:val="002676F1"/>
    <w:rsid w:val="0027460D"/>
    <w:rsid w:val="00274780"/>
    <w:rsid w:val="002C0959"/>
    <w:rsid w:val="002C63B4"/>
    <w:rsid w:val="002D2E55"/>
    <w:rsid w:val="00320F44"/>
    <w:rsid w:val="00331D8C"/>
    <w:rsid w:val="00396F21"/>
    <w:rsid w:val="003B0FD5"/>
    <w:rsid w:val="003B59D6"/>
    <w:rsid w:val="003C5197"/>
    <w:rsid w:val="003E6EAB"/>
    <w:rsid w:val="003F5F21"/>
    <w:rsid w:val="0040206A"/>
    <w:rsid w:val="004033C2"/>
    <w:rsid w:val="00404C11"/>
    <w:rsid w:val="004062C2"/>
    <w:rsid w:val="004074EA"/>
    <w:rsid w:val="0041473E"/>
    <w:rsid w:val="00416EB6"/>
    <w:rsid w:val="00422406"/>
    <w:rsid w:val="004348B4"/>
    <w:rsid w:val="004501FB"/>
    <w:rsid w:val="004665E4"/>
    <w:rsid w:val="00466FAF"/>
    <w:rsid w:val="004708DD"/>
    <w:rsid w:val="004A052B"/>
    <w:rsid w:val="004B089B"/>
    <w:rsid w:val="004B1169"/>
    <w:rsid w:val="004C693F"/>
    <w:rsid w:val="004C6C1B"/>
    <w:rsid w:val="004F41EA"/>
    <w:rsid w:val="00511FEA"/>
    <w:rsid w:val="005132F6"/>
    <w:rsid w:val="00516C46"/>
    <w:rsid w:val="0053675B"/>
    <w:rsid w:val="005419FC"/>
    <w:rsid w:val="005421FB"/>
    <w:rsid w:val="0054250A"/>
    <w:rsid w:val="00556231"/>
    <w:rsid w:val="00565492"/>
    <w:rsid w:val="0057099B"/>
    <w:rsid w:val="005A607E"/>
    <w:rsid w:val="005B7B14"/>
    <w:rsid w:val="005C6132"/>
    <w:rsid w:val="005D1EA9"/>
    <w:rsid w:val="005E309E"/>
    <w:rsid w:val="0062667D"/>
    <w:rsid w:val="006472A5"/>
    <w:rsid w:val="00660C40"/>
    <w:rsid w:val="00666CC3"/>
    <w:rsid w:val="006731FA"/>
    <w:rsid w:val="00675236"/>
    <w:rsid w:val="00686944"/>
    <w:rsid w:val="006A7D02"/>
    <w:rsid w:val="006B09A4"/>
    <w:rsid w:val="006B3A2C"/>
    <w:rsid w:val="006C16D5"/>
    <w:rsid w:val="006D0307"/>
    <w:rsid w:val="006E0C36"/>
    <w:rsid w:val="006F16DF"/>
    <w:rsid w:val="007460A5"/>
    <w:rsid w:val="00757AE7"/>
    <w:rsid w:val="00763949"/>
    <w:rsid w:val="00767D67"/>
    <w:rsid w:val="0077462E"/>
    <w:rsid w:val="007D7DE4"/>
    <w:rsid w:val="007F6689"/>
    <w:rsid w:val="008328C0"/>
    <w:rsid w:val="00843AF5"/>
    <w:rsid w:val="00867F55"/>
    <w:rsid w:val="00884DFC"/>
    <w:rsid w:val="00885C74"/>
    <w:rsid w:val="00891029"/>
    <w:rsid w:val="008910BA"/>
    <w:rsid w:val="00896518"/>
    <w:rsid w:val="008A03C3"/>
    <w:rsid w:val="008E07E3"/>
    <w:rsid w:val="008E3691"/>
    <w:rsid w:val="008F7BB9"/>
    <w:rsid w:val="009025F4"/>
    <w:rsid w:val="00907530"/>
    <w:rsid w:val="00943F39"/>
    <w:rsid w:val="009470FA"/>
    <w:rsid w:val="009475F2"/>
    <w:rsid w:val="0095033D"/>
    <w:rsid w:val="00962F56"/>
    <w:rsid w:val="0096773A"/>
    <w:rsid w:val="00971301"/>
    <w:rsid w:val="00987978"/>
    <w:rsid w:val="009B5307"/>
    <w:rsid w:val="009C0F53"/>
    <w:rsid w:val="009E20BB"/>
    <w:rsid w:val="00A11E53"/>
    <w:rsid w:val="00A12309"/>
    <w:rsid w:val="00A1427B"/>
    <w:rsid w:val="00A249D8"/>
    <w:rsid w:val="00A31A79"/>
    <w:rsid w:val="00A4158E"/>
    <w:rsid w:val="00A442D5"/>
    <w:rsid w:val="00A4549A"/>
    <w:rsid w:val="00A52B9A"/>
    <w:rsid w:val="00A643CB"/>
    <w:rsid w:val="00A669F0"/>
    <w:rsid w:val="00A71CAA"/>
    <w:rsid w:val="00A76883"/>
    <w:rsid w:val="00A9550B"/>
    <w:rsid w:val="00AB07D6"/>
    <w:rsid w:val="00AD1CE3"/>
    <w:rsid w:val="00AE3EDC"/>
    <w:rsid w:val="00AE6537"/>
    <w:rsid w:val="00AF1E05"/>
    <w:rsid w:val="00AF6C7A"/>
    <w:rsid w:val="00B00BBC"/>
    <w:rsid w:val="00B14C7B"/>
    <w:rsid w:val="00B16ACA"/>
    <w:rsid w:val="00B34A03"/>
    <w:rsid w:val="00B439CC"/>
    <w:rsid w:val="00B633F2"/>
    <w:rsid w:val="00B71400"/>
    <w:rsid w:val="00B75B75"/>
    <w:rsid w:val="00B975FB"/>
    <w:rsid w:val="00BB7A67"/>
    <w:rsid w:val="00BD278B"/>
    <w:rsid w:val="00BD7B45"/>
    <w:rsid w:val="00C26275"/>
    <w:rsid w:val="00C429BC"/>
    <w:rsid w:val="00C47DC0"/>
    <w:rsid w:val="00C54ADE"/>
    <w:rsid w:val="00C634CA"/>
    <w:rsid w:val="00C86652"/>
    <w:rsid w:val="00C92569"/>
    <w:rsid w:val="00CA5477"/>
    <w:rsid w:val="00CC4550"/>
    <w:rsid w:val="00CD44D9"/>
    <w:rsid w:val="00CE67CC"/>
    <w:rsid w:val="00CE7769"/>
    <w:rsid w:val="00CF0135"/>
    <w:rsid w:val="00D07036"/>
    <w:rsid w:val="00D43A24"/>
    <w:rsid w:val="00D630A0"/>
    <w:rsid w:val="00DC608F"/>
    <w:rsid w:val="00DD255D"/>
    <w:rsid w:val="00E20B17"/>
    <w:rsid w:val="00E30F03"/>
    <w:rsid w:val="00E42951"/>
    <w:rsid w:val="00E46C0F"/>
    <w:rsid w:val="00E51AF1"/>
    <w:rsid w:val="00E51B2D"/>
    <w:rsid w:val="00E55422"/>
    <w:rsid w:val="00E64F71"/>
    <w:rsid w:val="00E832AD"/>
    <w:rsid w:val="00EB339B"/>
    <w:rsid w:val="00ED136E"/>
    <w:rsid w:val="00EF597C"/>
    <w:rsid w:val="00EF5BD7"/>
    <w:rsid w:val="00F015DF"/>
    <w:rsid w:val="00F103EF"/>
    <w:rsid w:val="00F20733"/>
    <w:rsid w:val="00F303EE"/>
    <w:rsid w:val="00F76183"/>
    <w:rsid w:val="00F76553"/>
    <w:rsid w:val="00F82D33"/>
    <w:rsid w:val="00FA1B2F"/>
    <w:rsid w:val="00FA581F"/>
    <w:rsid w:val="00FB04B1"/>
    <w:rsid w:val="00FB2D33"/>
    <w:rsid w:val="00FD0B54"/>
    <w:rsid w:val="00FD1858"/>
    <w:rsid w:val="00FE08C3"/>
    <w:rsid w:val="00FE1C69"/>
    <w:rsid w:val="00FE1DEF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C4A7FE-B0A6-4F3B-99A7-52AA6DEA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3C2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556231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5623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FE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08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7769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uiPriority w:val="99"/>
    <w:semiHidden/>
    <w:rsid w:val="0017769A"/>
    <w:rPr>
      <w:color w:val="0000FF"/>
      <w:u w:val="single"/>
    </w:rPr>
  </w:style>
  <w:style w:type="character" w:styleId="Strong">
    <w:name w:val="Strong"/>
    <w:uiPriority w:val="99"/>
    <w:qFormat/>
    <w:rsid w:val="0017769A"/>
    <w:rPr>
      <w:b/>
      <w:bCs/>
    </w:rPr>
  </w:style>
  <w:style w:type="character" w:styleId="Emphasis">
    <w:name w:val="Emphasis"/>
    <w:uiPriority w:val="99"/>
    <w:qFormat/>
    <w:rsid w:val="0017769A"/>
    <w:rPr>
      <w:i/>
      <w:iCs/>
    </w:rPr>
  </w:style>
  <w:style w:type="paragraph" w:customStyle="1" w:styleId="Default">
    <w:name w:val="Default"/>
    <w:uiPriority w:val="99"/>
    <w:rsid w:val="00093D8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2C63B4"/>
    <w:pPr>
      <w:ind w:left="720"/>
    </w:pPr>
  </w:style>
  <w:style w:type="character" w:styleId="FollowedHyperlink">
    <w:name w:val="FollowedHyperlink"/>
    <w:uiPriority w:val="99"/>
    <w:semiHidden/>
    <w:rsid w:val="00C54AD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04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http://www.carnet.hr/elektronicki_identitet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DA372-7FA4-45E8-8B71-60C53343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Rozana</dc:creator>
  <cp:keywords/>
  <dc:description/>
  <cp:lastModifiedBy>Administrator</cp:lastModifiedBy>
  <cp:revision>113</cp:revision>
  <dcterms:created xsi:type="dcterms:W3CDTF">2012-01-29T16:36:00Z</dcterms:created>
  <dcterms:modified xsi:type="dcterms:W3CDTF">2018-12-05T09:30:00Z</dcterms:modified>
</cp:coreProperties>
</file>